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1" w:lineRule="auto"/>
        <w:rPr>
          <w:rFonts w:hint="eastAsia" w:ascii="仿宋" w:hAnsi="仿宋" w:eastAsia="仿宋" w:cs="仿宋"/>
          <w:sz w:val="21"/>
        </w:rPr>
      </w:pPr>
    </w:p>
    <w:p>
      <w:pPr>
        <w:spacing w:line="252" w:lineRule="auto"/>
        <w:rPr>
          <w:rFonts w:hint="eastAsia" w:ascii="仿宋" w:hAnsi="仿宋" w:eastAsia="仿宋" w:cs="仿宋"/>
          <w:sz w:val="21"/>
        </w:rPr>
      </w:pPr>
    </w:p>
    <w:p>
      <w:pPr>
        <w:spacing w:line="252" w:lineRule="auto"/>
        <w:rPr>
          <w:rFonts w:hint="eastAsia" w:ascii="仿宋" w:hAnsi="仿宋" w:eastAsia="仿宋" w:cs="仿宋"/>
          <w:sz w:val="21"/>
        </w:rPr>
      </w:pPr>
    </w:p>
    <w:p>
      <w:pPr>
        <w:spacing w:line="252" w:lineRule="auto"/>
        <w:rPr>
          <w:rFonts w:hint="eastAsia" w:ascii="仿宋" w:hAnsi="仿宋" w:eastAsia="仿宋" w:cs="仿宋"/>
          <w:sz w:val="21"/>
        </w:rPr>
      </w:pPr>
    </w:p>
    <w:p>
      <w:pPr>
        <w:spacing w:line="252" w:lineRule="auto"/>
        <w:rPr>
          <w:rFonts w:hint="eastAsia" w:ascii="仿宋" w:hAnsi="仿宋" w:eastAsia="仿宋" w:cs="仿宋"/>
          <w:sz w:val="21"/>
        </w:rPr>
      </w:pPr>
    </w:p>
    <w:p>
      <w:pPr>
        <w:spacing w:line="252" w:lineRule="auto"/>
        <w:rPr>
          <w:rFonts w:hint="eastAsia" w:ascii="仿宋" w:hAnsi="仿宋" w:eastAsia="仿宋" w:cs="仿宋"/>
          <w:sz w:val="21"/>
        </w:rPr>
      </w:pPr>
    </w:p>
    <w:p>
      <w:pPr>
        <w:spacing w:line="292" w:lineRule="auto"/>
        <w:jc w:val="center"/>
        <w:rPr>
          <w:rFonts w:hint="eastAsia" w:ascii="黑体" w:hAnsi="黑体" w:eastAsia="黑体" w:cs="黑体"/>
          <w:sz w:val="44"/>
          <w:szCs w:val="44"/>
          <w14:textOutline w14:w="7972" w14:cap="sq" w14:cmpd="sng">
            <w14:solidFill>
              <w14:srgbClr w14:val="000000"/>
            </w14:solidFill>
            <w14:prstDash w14:val="solid"/>
            <w14:bevel/>
          </w14:textOutline>
        </w:rPr>
      </w:pPr>
      <w:r>
        <w:rPr>
          <w:rFonts w:hint="eastAsia" w:ascii="黑体" w:hAnsi="黑体" w:eastAsia="黑体" w:cs="黑体"/>
          <w:sz w:val="44"/>
          <w:szCs w:val="44"/>
          <w14:textOutline w14:w="7972" w14:cap="sq" w14:cmpd="sng">
            <w14:solidFill>
              <w14:srgbClr w14:val="000000"/>
            </w14:solidFill>
            <w14:prstDash w14:val="solid"/>
            <w14:bevel/>
          </w14:textOutline>
        </w:rPr>
        <w:t>射阳县“十四五”社会消防救援事业</w:t>
      </w:r>
    </w:p>
    <w:p>
      <w:pPr>
        <w:spacing w:line="292" w:lineRule="auto"/>
        <w:jc w:val="center"/>
        <w:rPr>
          <w:rFonts w:hint="eastAsia" w:ascii="黑体" w:hAnsi="黑体" w:eastAsia="黑体" w:cs="黑体"/>
          <w:sz w:val="36"/>
          <w:szCs w:val="36"/>
          <w14:textOutline w14:w="7972" w14:cap="sq" w14:cmpd="sng">
            <w14:solidFill>
              <w14:srgbClr w14:val="000000"/>
            </w14:solidFill>
            <w14:prstDash w14:val="solid"/>
            <w14:bevel/>
          </w14:textOutline>
        </w:rPr>
      </w:pPr>
      <w:r>
        <w:rPr>
          <w:rFonts w:hint="eastAsia" w:ascii="黑体" w:hAnsi="黑体" w:eastAsia="黑体" w:cs="黑体"/>
          <w:sz w:val="44"/>
          <w:szCs w:val="44"/>
          <w14:textOutline w14:w="7972" w14:cap="sq" w14:cmpd="sng">
            <w14:solidFill>
              <w14:srgbClr w14:val="000000"/>
            </w14:solidFill>
            <w14:prstDash w14:val="solid"/>
            <w14:bevel/>
          </w14:textOutline>
        </w:rPr>
        <w:t>发展规划</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jc w:val="center"/>
        <w:rPr>
          <w:rFonts w:hint="eastAsia"/>
        </w:rPr>
      </w:pPr>
    </w:p>
    <w:p>
      <w:pPr>
        <w:pStyle w:val="2"/>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射阳县消防救援大队</w:t>
      </w:r>
    </w:p>
    <w:p>
      <w:pPr>
        <w:spacing w:line="580" w:lineRule="exact"/>
        <w:ind w:firstLine="0" w:firstLineChars="0"/>
        <w:jc w:val="center"/>
        <w:textAlignment w:val="baseline"/>
        <w:rPr>
          <w:rFonts w:hint="eastAsia" w:ascii="黑体" w:hAnsi="黑体" w:eastAsia="黑体" w:cs="黑体"/>
          <w:sz w:val="32"/>
          <w:szCs w:val="32"/>
          <w:lang w:val="en-US" w:eastAsia="zh-CN"/>
        </w:rPr>
      </w:pPr>
      <w:r>
        <w:rPr>
          <w:rFonts w:hint="eastAsia" w:ascii="黑体" w:hAnsi="黑体" w:eastAsia="黑体" w:cs="黑体"/>
          <w:color w:val="000000"/>
          <w:sz w:val="32"/>
          <w:szCs w:val="32"/>
          <w:highlight w:val="none"/>
        </w:rPr>
        <w:t>二〇二</w:t>
      </w:r>
      <w:r>
        <w:rPr>
          <w:rFonts w:hint="eastAsia" w:ascii="黑体" w:hAnsi="黑体" w:eastAsia="黑体" w:cs="黑体"/>
          <w:color w:val="000000"/>
          <w:sz w:val="32"/>
          <w:szCs w:val="32"/>
          <w:highlight w:val="none"/>
          <w:lang w:eastAsia="zh-CN"/>
        </w:rPr>
        <w:t>二</w:t>
      </w:r>
      <w:r>
        <w:rPr>
          <w:rFonts w:hint="eastAsia" w:ascii="黑体" w:hAnsi="黑体" w:eastAsia="黑体" w:cs="黑体"/>
          <w:color w:val="000000"/>
          <w:sz w:val="32"/>
          <w:szCs w:val="32"/>
          <w:highlight w:val="none"/>
        </w:rPr>
        <w:t>年一月</w:t>
      </w:r>
    </w:p>
    <w:p>
      <w:pPr>
        <w:spacing w:line="293" w:lineRule="auto"/>
        <w:rPr>
          <w:rFonts w:hint="eastAsia" w:ascii="仿宋" w:hAnsi="仿宋" w:eastAsia="仿宋" w:cs="仿宋"/>
          <w:sz w:val="21"/>
        </w:rPr>
        <w:sectPr>
          <w:footerReference r:id="rId5" w:type="default"/>
          <w:pgSz w:w="11910" w:h="16840"/>
          <w:pgMar w:top="1440" w:right="1803" w:bottom="1440" w:left="1803" w:header="879" w:footer="1281" w:gutter="0"/>
          <w:paperSrc/>
          <w:cols w:space="0" w:num="1"/>
          <w:rtlGutter w:val="0"/>
          <w:docGrid w:linePitch="0" w:charSpace="0"/>
        </w:sectPr>
      </w:pPr>
    </w:p>
    <w:sdt>
      <w:sdtPr>
        <w:rPr>
          <w:rFonts w:hint="eastAsia" w:ascii="黑体" w:hAnsi="黑体" w:eastAsia="黑体" w:cs="黑体"/>
          <w:snapToGrid w:val="0"/>
          <w:color w:val="000000"/>
          <w:kern w:val="0"/>
          <w:sz w:val="32"/>
          <w:szCs w:val="32"/>
        </w:rPr>
        <w:id w:val="147474425"/>
        <w15:color w:val="DBDBDB"/>
        <w:docPartObj>
          <w:docPartGallery w:val="Table of Contents"/>
          <w:docPartUnique/>
        </w:docPartObj>
      </w:sdtPr>
      <w:sdtEndPr>
        <w:rPr>
          <w:rFonts w:hint="eastAsia" w:ascii="Georgia" w:hAnsi="Georgia" w:eastAsia="Georgia" w:cs="Georgia"/>
          <w:b/>
          <w:snapToGrid w:val="0"/>
          <w:color w:val="000000"/>
          <w:kern w:val="0"/>
          <w:sz w:val="21"/>
          <w:szCs w:val="21"/>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r>
            <w:rPr>
              <w:rFonts w:hint="eastAsia" w:ascii="黑体" w:hAnsi="黑体" w:eastAsia="黑体" w:cs="黑体"/>
              <w:sz w:val="30"/>
              <w:szCs w:val="30"/>
            </w:rPr>
            <w:t>目录</w:t>
          </w:r>
        </w:p>
        <w:p>
          <w:pPr>
            <w:pStyle w:val="14"/>
            <w:tabs>
              <w:tab w:val="right" w:leader="dot" w:pos="8304"/>
            </w:tabs>
            <w:spacing w:line="480" w:lineRule="auto"/>
            <w:rPr>
              <w:rFonts w:hint="eastAsia" w:ascii="黑体" w:hAnsi="黑体" w:eastAsia="黑体" w:cs="黑体"/>
              <w:b/>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TOC \o "1-2" \h \u </w:instrText>
          </w:r>
          <w:r>
            <w:rPr>
              <w:rFonts w:hint="eastAsia" w:ascii="黑体" w:hAnsi="黑体" w:eastAsia="黑体" w:cs="黑体"/>
              <w:sz w:val="24"/>
              <w:szCs w:val="24"/>
            </w:rPr>
            <w:fldChar w:fldCharType="separate"/>
          </w:r>
          <w:r>
            <w:rPr>
              <w:rFonts w:hint="eastAsia" w:ascii="黑体" w:hAnsi="黑体" w:eastAsia="黑体" w:cs="黑体"/>
              <w:b/>
              <w:sz w:val="24"/>
              <w:szCs w:val="24"/>
            </w:rPr>
            <w:fldChar w:fldCharType="begin"/>
          </w:r>
          <w:r>
            <w:rPr>
              <w:rFonts w:hint="eastAsia" w:ascii="黑体" w:hAnsi="黑体" w:eastAsia="黑体" w:cs="黑体"/>
              <w:b/>
              <w:sz w:val="24"/>
              <w:szCs w:val="24"/>
            </w:rPr>
            <w:instrText xml:space="preserve"> HYPERLINK \l _Toc9996 </w:instrText>
          </w:r>
          <w:r>
            <w:rPr>
              <w:rFonts w:hint="eastAsia" w:ascii="黑体" w:hAnsi="黑体" w:eastAsia="黑体" w:cs="黑体"/>
              <w:b/>
              <w:sz w:val="24"/>
              <w:szCs w:val="24"/>
            </w:rPr>
            <w:fldChar w:fldCharType="separate"/>
          </w:r>
          <w:r>
            <w:rPr>
              <w:rFonts w:hint="eastAsia" w:ascii="黑体" w:hAnsi="黑体" w:eastAsia="黑体" w:cs="黑体"/>
              <w:b/>
              <w:bCs w:val="0"/>
              <w:snapToGrid/>
              <w:sz w:val="24"/>
              <w:szCs w:val="24"/>
              <w:highlight w:val="none"/>
              <w:lang w:val="en-US" w:eastAsia="zh-CN" w:bidi="ar-SA"/>
            </w:rPr>
            <w:t>第一章 发展形势</w:t>
          </w:r>
          <w:r>
            <w:rPr>
              <w:rFonts w:hint="eastAsia" w:ascii="黑体" w:hAnsi="黑体" w:eastAsia="黑体" w:cs="黑体"/>
              <w:b/>
              <w:sz w:val="24"/>
              <w:szCs w:val="24"/>
            </w:rPr>
            <w:tab/>
          </w:r>
          <w:r>
            <w:rPr>
              <w:rFonts w:hint="eastAsia" w:ascii="黑体" w:hAnsi="黑体" w:eastAsia="黑体" w:cs="黑体"/>
              <w:b/>
              <w:sz w:val="24"/>
              <w:szCs w:val="24"/>
            </w:rPr>
            <w:fldChar w:fldCharType="begin"/>
          </w:r>
          <w:r>
            <w:rPr>
              <w:rFonts w:hint="eastAsia" w:ascii="黑体" w:hAnsi="黑体" w:eastAsia="黑体" w:cs="黑体"/>
              <w:b/>
              <w:sz w:val="24"/>
              <w:szCs w:val="24"/>
            </w:rPr>
            <w:instrText xml:space="preserve"> PAGEREF _Toc9996 \h </w:instrText>
          </w:r>
          <w:r>
            <w:rPr>
              <w:rFonts w:hint="eastAsia" w:ascii="黑体" w:hAnsi="黑体" w:eastAsia="黑体" w:cs="黑体"/>
              <w:b/>
              <w:sz w:val="24"/>
              <w:szCs w:val="24"/>
            </w:rPr>
            <w:fldChar w:fldCharType="separate"/>
          </w:r>
          <w:r>
            <w:rPr>
              <w:rFonts w:hint="eastAsia" w:ascii="黑体" w:hAnsi="黑体" w:eastAsia="黑体" w:cs="黑体"/>
              <w:b/>
              <w:sz w:val="24"/>
              <w:szCs w:val="24"/>
            </w:rPr>
            <w:t>1</w:t>
          </w:r>
          <w:r>
            <w:rPr>
              <w:rFonts w:hint="eastAsia" w:ascii="黑体" w:hAnsi="黑体" w:eastAsia="黑体" w:cs="黑体"/>
              <w:b/>
              <w:sz w:val="24"/>
              <w:szCs w:val="24"/>
            </w:rPr>
            <w:fldChar w:fldCharType="end"/>
          </w:r>
          <w:r>
            <w:rPr>
              <w:rFonts w:hint="eastAsia" w:ascii="黑体" w:hAnsi="黑体" w:eastAsia="黑体" w:cs="黑体"/>
              <w:b/>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_Toc9431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一、工作成效</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_Toc9431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_Toc27054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二、主要问题</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_Toc27054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_Toc11826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三、机遇挑战</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_Toc11826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4"/>
            <w:tabs>
              <w:tab w:val="right" w:leader="dot" w:pos="8304"/>
            </w:tabs>
            <w:spacing w:line="480" w:lineRule="auto"/>
            <w:rPr>
              <w:rFonts w:hint="eastAsia" w:ascii="黑体" w:hAnsi="黑体" w:eastAsia="黑体" w:cs="黑体"/>
              <w:b/>
              <w:sz w:val="24"/>
              <w:szCs w:val="24"/>
            </w:rPr>
          </w:pPr>
          <w:r>
            <w:rPr>
              <w:rFonts w:hint="eastAsia" w:ascii="黑体" w:hAnsi="黑体" w:eastAsia="黑体" w:cs="黑体"/>
              <w:b/>
              <w:sz w:val="24"/>
              <w:szCs w:val="24"/>
            </w:rPr>
            <w:fldChar w:fldCharType="begin"/>
          </w:r>
          <w:r>
            <w:rPr>
              <w:rFonts w:hint="eastAsia" w:ascii="黑体" w:hAnsi="黑体" w:eastAsia="黑体" w:cs="黑体"/>
              <w:b/>
              <w:sz w:val="24"/>
              <w:szCs w:val="24"/>
            </w:rPr>
            <w:instrText xml:space="preserve"> HYPERLINK \l _Toc32378 </w:instrText>
          </w:r>
          <w:r>
            <w:rPr>
              <w:rFonts w:hint="eastAsia" w:ascii="黑体" w:hAnsi="黑体" w:eastAsia="黑体" w:cs="黑体"/>
              <w:b/>
              <w:sz w:val="24"/>
              <w:szCs w:val="24"/>
            </w:rPr>
            <w:fldChar w:fldCharType="separate"/>
          </w:r>
          <w:r>
            <w:rPr>
              <w:rFonts w:hint="eastAsia" w:ascii="黑体" w:hAnsi="黑体" w:eastAsia="黑体" w:cs="黑体"/>
              <w:b/>
              <w:bCs w:val="0"/>
              <w:snapToGrid/>
              <w:sz w:val="24"/>
              <w:szCs w:val="24"/>
              <w:highlight w:val="none"/>
              <w:lang w:val="en-US" w:eastAsia="zh-CN" w:bidi="ar-SA"/>
            </w:rPr>
            <w:t>第二章 指导思想、基本原则和发展目标</w:t>
          </w:r>
          <w:r>
            <w:rPr>
              <w:rFonts w:hint="eastAsia" w:ascii="黑体" w:hAnsi="黑体" w:eastAsia="黑体" w:cs="黑体"/>
              <w:b/>
              <w:sz w:val="24"/>
              <w:szCs w:val="24"/>
            </w:rPr>
            <w:tab/>
          </w:r>
          <w:r>
            <w:rPr>
              <w:rFonts w:hint="eastAsia" w:ascii="黑体" w:hAnsi="黑体" w:eastAsia="黑体" w:cs="黑体"/>
              <w:b/>
              <w:sz w:val="24"/>
              <w:szCs w:val="24"/>
            </w:rPr>
            <w:fldChar w:fldCharType="begin"/>
          </w:r>
          <w:r>
            <w:rPr>
              <w:rFonts w:hint="eastAsia" w:ascii="黑体" w:hAnsi="黑体" w:eastAsia="黑体" w:cs="黑体"/>
              <w:b/>
              <w:sz w:val="24"/>
              <w:szCs w:val="24"/>
            </w:rPr>
            <w:instrText xml:space="preserve"> PAGEREF _Toc32378 \h </w:instrText>
          </w:r>
          <w:r>
            <w:rPr>
              <w:rFonts w:hint="eastAsia" w:ascii="黑体" w:hAnsi="黑体" w:eastAsia="黑体" w:cs="黑体"/>
              <w:b/>
              <w:sz w:val="24"/>
              <w:szCs w:val="24"/>
            </w:rPr>
            <w:fldChar w:fldCharType="separate"/>
          </w:r>
          <w:r>
            <w:rPr>
              <w:rFonts w:hint="eastAsia" w:ascii="黑体" w:hAnsi="黑体" w:eastAsia="黑体" w:cs="黑体"/>
              <w:b/>
              <w:sz w:val="24"/>
              <w:szCs w:val="24"/>
            </w:rPr>
            <w:t>10</w:t>
          </w:r>
          <w:r>
            <w:rPr>
              <w:rFonts w:hint="eastAsia" w:ascii="黑体" w:hAnsi="黑体" w:eastAsia="黑体" w:cs="黑体"/>
              <w:b/>
              <w:sz w:val="24"/>
              <w:szCs w:val="24"/>
            </w:rPr>
            <w:fldChar w:fldCharType="end"/>
          </w:r>
          <w:r>
            <w:rPr>
              <w:rFonts w:hint="eastAsia" w:ascii="黑体" w:hAnsi="黑体" w:eastAsia="黑体" w:cs="黑体"/>
              <w:b/>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_Toc28500 </w:instrText>
          </w:r>
          <w:r>
            <w:rPr>
              <w:rFonts w:hint="eastAsia" w:ascii="仿宋" w:hAnsi="仿宋" w:eastAsia="仿宋" w:cs="仿宋"/>
              <w:sz w:val="24"/>
              <w:szCs w:val="24"/>
            </w:rPr>
            <w:fldChar w:fldCharType="separate"/>
          </w:r>
          <w:r>
            <w:rPr>
              <w:rFonts w:hint="eastAsia" w:ascii="仿宋" w:hAnsi="仿宋" w:eastAsia="仿宋" w:cs="仿宋"/>
              <w:sz w:val="24"/>
              <w:szCs w:val="24"/>
            </w:rPr>
            <w:t>一、指导思想</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_Toc28500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_Toc1572 </w:instrText>
          </w:r>
          <w:r>
            <w:rPr>
              <w:rFonts w:hint="eastAsia" w:ascii="仿宋" w:hAnsi="仿宋" w:eastAsia="仿宋" w:cs="仿宋"/>
              <w:sz w:val="24"/>
              <w:szCs w:val="24"/>
            </w:rPr>
            <w:fldChar w:fldCharType="separate"/>
          </w:r>
          <w:r>
            <w:rPr>
              <w:rFonts w:hint="eastAsia" w:ascii="仿宋" w:hAnsi="仿宋" w:eastAsia="仿宋" w:cs="仿宋"/>
              <w:sz w:val="24"/>
              <w:szCs w:val="24"/>
            </w:rPr>
            <w:t>二、基本原则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_Toc1572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_Toc6733 </w:instrText>
          </w:r>
          <w:r>
            <w:rPr>
              <w:rFonts w:hint="eastAsia" w:ascii="仿宋" w:hAnsi="仿宋" w:eastAsia="仿宋" w:cs="仿宋"/>
              <w:sz w:val="24"/>
              <w:szCs w:val="24"/>
            </w:rPr>
            <w:fldChar w:fldCharType="separate"/>
          </w:r>
          <w:r>
            <w:rPr>
              <w:rFonts w:hint="eastAsia" w:ascii="仿宋" w:hAnsi="仿宋" w:eastAsia="仿宋" w:cs="仿宋"/>
              <w:sz w:val="24"/>
              <w:szCs w:val="24"/>
            </w:rPr>
            <w:t>三、发展目标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_Toc6733 \h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4"/>
            <w:tabs>
              <w:tab w:val="right" w:leader="dot" w:pos="8304"/>
            </w:tabs>
            <w:spacing w:line="480" w:lineRule="auto"/>
            <w:rPr>
              <w:rFonts w:hint="eastAsia" w:ascii="黑体" w:hAnsi="黑体" w:eastAsia="黑体" w:cs="黑体"/>
              <w:b/>
              <w:sz w:val="24"/>
              <w:szCs w:val="24"/>
            </w:rPr>
          </w:pPr>
          <w:r>
            <w:rPr>
              <w:rFonts w:hint="eastAsia" w:ascii="黑体" w:hAnsi="黑体" w:eastAsia="黑体" w:cs="黑体"/>
              <w:b/>
              <w:sz w:val="24"/>
              <w:szCs w:val="24"/>
            </w:rPr>
            <w:fldChar w:fldCharType="begin"/>
          </w:r>
          <w:r>
            <w:rPr>
              <w:rFonts w:hint="eastAsia" w:ascii="黑体" w:hAnsi="黑体" w:eastAsia="黑体" w:cs="黑体"/>
              <w:b/>
              <w:sz w:val="24"/>
              <w:szCs w:val="24"/>
            </w:rPr>
            <w:instrText xml:space="preserve"> HYPERLINK \l _Toc22009 </w:instrText>
          </w:r>
          <w:r>
            <w:rPr>
              <w:rFonts w:hint="eastAsia" w:ascii="黑体" w:hAnsi="黑体" w:eastAsia="黑体" w:cs="黑体"/>
              <w:b/>
              <w:sz w:val="24"/>
              <w:szCs w:val="24"/>
            </w:rPr>
            <w:fldChar w:fldCharType="separate"/>
          </w:r>
          <w:r>
            <w:rPr>
              <w:rFonts w:hint="eastAsia" w:ascii="黑体" w:hAnsi="黑体" w:eastAsia="黑体" w:cs="黑体"/>
              <w:b/>
              <w:bCs w:val="0"/>
              <w:snapToGrid/>
              <w:sz w:val="24"/>
              <w:szCs w:val="24"/>
              <w:highlight w:val="none"/>
              <w:lang w:val="en-US" w:eastAsia="zh-CN" w:bidi="ar-SA"/>
            </w:rPr>
            <w:t>第三章 主要任务</w:t>
          </w:r>
          <w:r>
            <w:rPr>
              <w:rFonts w:hint="eastAsia" w:ascii="黑体" w:hAnsi="黑体" w:eastAsia="黑体" w:cs="黑体"/>
              <w:b/>
              <w:sz w:val="24"/>
              <w:szCs w:val="24"/>
            </w:rPr>
            <w:tab/>
          </w:r>
          <w:r>
            <w:rPr>
              <w:rFonts w:hint="eastAsia" w:ascii="黑体" w:hAnsi="黑体" w:eastAsia="黑体" w:cs="黑体"/>
              <w:b/>
              <w:sz w:val="24"/>
              <w:szCs w:val="24"/>
            </w:rPr>
            <w:fldChar w:fldCharType="begin"/>
          </w:r>
          <w:r>
            <w:rPr>
              <w:rFonts w:hint="eastAsia" w:ascii="黑体" w:hAnsi="黑体" w:eastAsia="黑体" w:cs="黑体"/>
              <w:b/>
              <w:sz w:val="24"/>
              <w:szCs w:val="24"/>
            </w:rPr>
            <w:instrText xml:space="preserve"> PAGEREF _Toc22009 \h </w:instrText>
          </w:r>
          <w:r>
            <w:rPr>
              <w:rFonts w:hint="eastAsia" w:ascii="黑体" w:hAnsi="黑体" w:eastAsia="黑体" w:cs="黑体"/>
              <w:b/>
              <w:sz w:val="24"/>
              <w:szCs w:val="24"/>
            </w:rPr>
            <w:fldChar w:fldCharType="separate"/>
          </w:r>
          <w:r>
            <w:rPr>
              <w:rFonts w:hint="eastAsia" w:ascii="黑体" w:hAnsi="黑体" w:eastAsia="黑体" w:cs="黑体"/>
              <w:b/>
              <w:sz w:val="24"/>
              <w:szCs w:val="24"/>
            </w:rPr>
            <w:t>14</w:t>
          </w:r>
          <w:r>
            <w:rPr>
              <w:rFonts w:hint="eastAsia" w:ascii="黑体" w:hAnsi="黑体" w:eastAsia="黑体" w:cs="黑体"/>
              <w:b/>
              <w:sz w:val="24"/>
              <w:szCs w:val="24"/>
            </w:rPr>
            <w:fldChar w:fldCharType="end"/>
          </w:r>
          <w:r>
            <w:rPr>
              <w:rFonts w:hint="eastAsia" w:ascii="黑体" w:hAnsi="黑体" w:eastAsia="黑体" w:cs="黑体"/>
              <w:b/>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_Toc29866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一、健全和完善消防安全责任制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_Toc29866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_Toc13543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二、提升火灾隐患精准治理水平</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_Toc13543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_Toc10993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三、增强综合应急救援能力建设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_Toc10993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_Toc16764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四、完善城市消防基础设施建设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_Toc16764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_Toc32019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五、提档装备配置完善战勤保障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_Toc32019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_Toc20761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六、深入开展消防安全宣传教育</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_Toc20761 \h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_Toc29520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七、加强消防救援队伍能力建设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_Toc29520 \h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4"/>
            <w:tabs>
              <w:tab w:val="right" w:leader="dot" w:pos="8304"/>
            </w:tabs>
            <w:spacing w:line="480" w:lineRule="auto"/>
            <w:rPr>
              <w:rFonts w:hint="eastAsia" w:ascii="黑体" w:hAnsi="黑体" w:eastAsia="黑体" w:cs="黑体"/>
              <w:b/>
              <w:sz w:val="24"/>
              <w:szCs w:val="24"/>
            </w:rPr>
          </w:pPr>
          <w:r>
            <w:rPr>
              <w:rFonts w:hint="eastAsia" w:ascii="黑体" w:hAnsi="黑体" w:eastAsia="黑体" w:cs="黑体"/>
              <w:b/>
              <w:sz w:val="24"/>
              <w:szCs w:val="24"/>
            </w:rPr>
            <w:fldChar w:fldCharType="begin"/>
          </w:r>
          <w:r>
            <w:rPr>
              <w:rFonts w:hint="eastAsia" w:ascii="黑体" w:hAnsi="黑体" w:eastAsia="黑体" w:cs="黑体"/>
              <w:b/>
              <w:sz w:val="24"/>
              <w:szCs w:val="24"/>
            </w:rPr>
            <w:instrText xml:space="preserve"> HYPERLINK \l _Toc22976 </w:instrText>
          </w:r>
          <w:r>
            <w:rPr>
              <w:rFonts w:hint="eastAsia" w:ascii="黑体" w:hAnsi="黑体" w:eastAsia="黑体" w:cs="黑体"/>
              <w:b/>
              <w:sz w:val="24"/>
              <w:szCs w:val="24"/>
            </w:rPr>
            <w:fldChar w:fldCharType="separate"/>
          </w:r>
          <w:r>
            <w:rPr>
              <w:rFonts w:hint="eastAsia" w:ascii="黑体" w:hAnsi="黑体" w:eastAsia="黑体" w:cs="黑体"/>
              <w:b/>
              <w:bCs w:val="0"/>
              <w:snapToGrid/>
              <w:sz w:val="24"/>
              <w:szCs w:val="24"/>
              <w:highlight w:val="none"/>
              <w:lang w:val="en-US" w:eastAsia="zh-CN" w:bidi="ar-SA"/>
            </w:rPr>
            <w:t>第四章 重点工程</w:t>
          </w:r>
          <w:r>
            <w:rPr>
              <w:rFonts w:hint="eastAsia" w:ascii="黑体" w:hAnsi="黑体" w:eastAsia="黑体" w:cs="黑体"/>
              <w:b/>
              <w:sz w:val="24"/>
              <w:szCs w:val="24"/>
            </w:rPr>
            <w:tab/>
          </w:r>
          <w:r>
            <w:rPr>
              <w:rFonts w:hint="eastAsia" w:ascii="黑体" w:hAnsi="黑体" w:eastAsia="黑体" w:cs="黑体"/>
              <w:b/>
              <w:sz w:val="24"/>
              <w:szCs w:val="24"/>
            </w:rPr>
            <w:fldChar w:fldCharType="begin"/>
          </w:r>
          <w:r>
            <w:rPr>
              <w:rFonts w:hint="eastAsia" w:ascii="黑体" w:hAnsi="黑体" w:eastAsia="黑体" w:cs="黑体"/>
              <w:b/>
              <w:sz w:val="24"/>
              <w:szCs w:val="24"/>
            </w:rPr>
            <w:instrText xml:space="preserve"> PAGEREF _Toc22976 \h </w:instrText>
          </w:r>
          <w:r>
            <w:rPr>
              <w:rFonts w:hint="eastAsia" w:ascii="黑体" w:hAnsi="黑体" w:eastAsia="黑体" w:cs="黑体"/>
              <w:b/>
              <w:sz w:val="24"/>
              <w:szCs w:val="24"/>
            </w:rPr>
            <w:fldChar w:fldCharType="separate"/>
          </w:r>
          <w:r>
            <w:rPr>
              <w:rFonts w:hint="eastAsia" w:ascii="黑体" w:hAnsi="黑体" w:eastAsia="黑体" w:cs="黑体"/>
              <w:b/>
              <w:sz w:val="24"/>
              <w:szCs w:val="24"/>
            </w:rPr>
            <w:t>24</w:t>
          </w:r>
          <w:r>
            <w:rPr>
              <w:rFonts w:hint="eastAsia" w:ascii="黑体" w:hAnsi="黑体" w:eastAsia="黑体" w:cs="黑体"/>
              <w:b/>
              <w:sz w:val="24"/>
              <w:szCs w:val="24"/>
            </w:rPr>
            <w:fldChar w:fldCharType="end"/>
          </w:r>
          <w:r>
            <w:rPr>
              <w:rFonts w:hint="eastAsia" w:ascii="黑体" w:hAnsi="黑体" w:eastAsia="黑体" w:cs="黑体"/>
              <w:b/>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_Toc1891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一、社会消防安全治理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_Toc1891 \h </w:instrText>
          </w:r>
          <w:r>
            <w:rPr>
              <w:rFonts w:hint="eastAsia" w:ascii="仿宋" w:hAnsi="仿宋" w:eastAsia="仿宋" w:cs="仿宋"/>
              <w:sz w:val="24"/>
              <w:szCs w:val="24"/>
            </w:rPr>
            <w:fldChar w:fldCharType="separate"/>
          </w:r>
          <w:r>
            <w:rPr>
              <w:rFonts w:hint="eastAsia" w:ascii="仿宋" w:hAnsi="仿宋" w:eastAsia="仿宋" w:cs="仿宋"/>
              <w:sz w:val="24"/>
              <w:szCs w:val="24"/>
            </w:rPr>
            <w:t>24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_Toc17169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二、基层消防监管力量建设工程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_Toc17169 \h </w:instrText>
          </w:r>
          <w:r>
            <w:rPr>
              <w:rFonts w:hint="eastAsia" w:ascii="仿宋" w:hAnsi="仿宋" w:eastAsia="仿宋" w:cs="仿宋"/>
              <w:sz w:val="24"/>
              <w:szCs w:val="24"/>
            </w:rPr>
            <w:fldChar w:fldCharType="separate"/>
          </w:r>
          <w:r>
            <w:rPr>
              <w:rFonts w:hint="eastAsia" w:ascii="仿宋" w:hAnsi="仿宋" w:eastAsia="仿宋" w:cs="仿宋"/>
              <w:sz w:val="24"/>
              <w:szCs w:val="24"/>
            </w:rPr>
            <w:t>24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_Toc19444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三、消防站和综合训练中心基地建设工程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_Toc19444 \h </w:instrText>
          </w:r>
          <w:r>
            <w:rPr>
              <w:rFonts w:hint="eastAsia" w:ascii="仿宋" w:hAnsi="仿宋" w:eastAsia="仿宋" w:cs="仿宋"/>
              <w:sz w:val="24"/>
              <w:szCs w:val="24"/>
            </w:rPr>
            <w:fldChar w:fldCharType="separate"/>
          </w:r>
          <w:r>
            <w:rPr>
              <w:rFonts w:hint="eastAsia" w:ascii="仿宋" w:hAnsi="仿宋" w:eastAsia="仿宋" w:cs="仿宋"/>
              <w:sz w:val="24"/>
              <w:szCs w:val="24"/>
            </w:rPr>
            <w:t>25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_Toc8311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四、消防救援专业力量建设工程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_Toc8311 \h </w:instrText>
          </w:r>
          <w:r>
            <w:rPr>
              <w:rFonts w:hint="eastAsia" w:ascii="仿宋" w:hAnsi="仿宋" w:eastAsia="仿宋" w:cs="仿宋"/>
              <w:sz w:val="24"/>
              <w:szCs w:val="24"/>
            </w:rPr>
            <w:fldChar w:fldCharType="separate"/>
          </w:r>
          <w:r>
            <w:rPr>
              <w:rFonts w:hint="eastAsia" w:ascii="仿宋" w:hAnsi="仿宋" w:eastAsia="仿宋" w:cs="仿宋"/>
              <w:sz w:val="24"/>
              <w:szCs w:val="24"/>
            </w:rPr>
            <w:t>26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_Toc11417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五、应急救援装备现代化工程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_Toc11417 \h </w:instrText>
          </w:r>
          <w:r>
            <w:rPr>
              <w:rFonts w:hint="eastAsia" w:ascii="仿宋" w:hAnsi="仿宋" w:eastAsia="仿宋" w:cs="仿宋"/>
              <w:sz w:val="24"/>
              <w:szCs w:val="24"/>
            </w:rPr>
            <w:fldChar w:fldCharType="separate"/>
          </w:r>
          <w:r>
            <w:rPr>
              <w:rFonts w:hint="eastAsia" w:ascii="仿宋" w:hAnsi="仿宋" w:eastAsia="仿宋" w:cs="仿宋"/>
              <w:sz w:val="24"/>
              <w:szCs w:val="24"/>
            </w:rPr>
            <w:t>26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_Toc9632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六、消防战勤保障支撑工程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_Toc9632 \h </w:instrText>
          </w:r>
          <w:r>
            <w:rPr>
              <w:rFonts w:hint="eastAsia" w:ascii="仿宋" w:hAnsi="仿宋" w:eastAsia="仿宋" w:cs="仿宋"/>
              <w:sz w:val="24"/>
              <w:szCs w:val="24"/>
            </w:rPr>
            <w:fldChar w:fldCharType="separate"/>
          </w:r>
          <w:r>
            <w:rPr>
              <w:rFonts w:hint="eastAsia" w:ascii="仿宋" w:hAnsi="仿宋" w:eastAsia="仿宋" w:cs="仿宋"/>
              <w:sz w:val="24"/>
              <w:szCs w:val="24"/>
            </w:rPr>
            <w:t>27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_Toc29429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七、消防科技信息化引领工程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_Toc29429 \h </w:instrText>
          </w:r>
          <w:r>
            <w:rPr>
              <w:rFonts w:hint="eastAsia" w:ascii="仿宋" w:hAnsi="仿宋" w:eastAsia="仿宋" w:cs="仿宋"/>
              <w:sz w:val="24"/>
              <w:szCs w:val="24"/>
            </w:rPr>
            <w:fldChar w:fldCharType="separate"/>
          </w:r>
          <w:r>
            <w:rPr>
              <w:rFonts w:hint="eastAsia" w:ascii="仿宋" w:hAnsi="仿宋" w:eastAsia="仿宋" w:cs="仿宋"/>
              <w:sz w:val="24"/>
              <w:szCs w:val="24"/>
            </w:rPr>
            <w:t>27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_Toc28582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八、公众消防安全素质提升工程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_Toc28582 \h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4"/>
            <w:tabs>
              <w:tab w:val="right" w:leader="dot" w:pos="8304"/>
            </w:tabs>
            <w:spacing w:line="480" w:lineRule="auto"/>
            <w:rPr>
              <w:rFonts w:hint="eastAsia" w:ascii="黑体" w:hAnsi="黑体" w:eastAsia="黑体" w:cs="黑体"/>
              <w:b/>
              <w:sz w:val="24"/>
              <w:szCs w:val="24"/>
            </w:rPr>
          </w:pPr>
          <w:r>
            <w:rPr>
              <w:rFonts w:hint="eastAsia" w:ascii="黑体" w:hAnsi="黑体" w:eastAsia="黑体" w:cs="黑体"/>
              <w:b/>
              <w:sz w:val="24"/>
              <w:szCs w:val="24"/>
            </w:rPr>
            <w:fldChar w:fldCharType="begin"/>
          </w:r>
          <w:r>
            <w:rPr>
              <w:rFonts w:hint="eastAsia" w:ascii="黑体" w:hAnsi="黑体" w:eastAsia="黑体" w:cs="黑体"/>
              <w:b/>
              <w:sz w:val="24"/>
              <w:szCs w:val="24"/>
            </w:rPr>
            <w:instrText xml:space="preserve"> HYPERLINK \l _Toc25012 </w:instrText>
          </w:r>
          <w:r>
            <w:rPr>
              <w:rFonts w:hint="eastAsia" w:ascii="黑体" w:hAnsi="黑体" w:eastAsia="黑体" w:cs="黑体"/>
              <w:b/>
              <w:sz w:val="24"/>
              <w:szCs w:val="24"/>
            </w:rPr>
            <w:fldChar w:fldCharType="separate"/>
          </w:r>
          <w:r>
            <w:rPr>
              <w:rFonts w:hint="eastAsia" w:ascii="黑体" w:hAnsi="黑体" w:eastAsia="黑体" w:cs="黑体"/>
              <w:b/>
              <w:bCs w:val="0"/>
              <w:snapToGrid/>
              <w:sz w:val="24"/>
              <w:szCs w:val="24"/>
              <w:highlight w:val="none"/>
              <w:lang w:val="en-US" w:eastAsia="zh-CN" w:bidi="ar-SA"/>
            </w:rPr>
            <w:t>第五章 保障措施</w:t>
          </w:r>
          <w:r>
            <w:rPr>
              <w:rFonts w:hint="eastAsia" w:ascii="黑体" w:hAnsi="黑体" w:eastAsia="黑体" w:cs="黑体"/>
              <w:b/>
              <w:sz w:val="24"/>
              <w:szCs w:val="24"/>
            </w:rPr>
            <w:tab/>
          </w:r>
          <w:r>
            <w:rPr>
              <w:rFonts w:hint="eastAsia" w:ascii="黑体" w:hAnsi="黑体" w:eastAsia="黑体" w:cs="黑体"/>
              <w:b/>
              <w:sz w:val="24"/>
              <w:szCs w:val="24"/>
            </w:rPr>
            <w:fldChar w:fldCharType="begin"/>
          </w:r>
          <w:r>
            <w:rPr>
              <w:rFonts w:hint="eastAsia" w:ascii="黑体" w:hAnsi="黑体" w:eastAsia="黑体" w:cs="黑体"/>
              <w:b/>
              <w:sz w:val="24"/>
              <w:szCs w:val="24"/>
            </w:rPr>
            <w:instrText xml:space="preserve"> PAGEREF _Toc25012 \h </w:instrText>
          </w:r>
          <w:r>
            <w:rPr>
              <w:rFonts w:hint="eastAsia" w:ascii="黑体" w:hAnsi="黑体" w:eastAsia="黑体" w:cs="黑体"/>
              <w:b/>
              <w:sz w:val="24"/>
              <w:szCs w:val="24"/>
            </w:rPr>
            <w:fldChar w:fldCharType="separate"/>
          </w:r>
          <w:r>
            <w:rPr>
              <w:rFonts w:hint="eastAsia" w:ascii="黑体" w:hAnsi="黑体" w:eastAsia="黑体" w:cs="黑体"/>
              <w:b/>
              <w:sz w:val="24"/>
              <w:szCs w:val="24"/>
            </w:rPr>
            <w:t>30</w:t>
          </w:r>
          <w:r>
            <w:rPr>
              <w:rFonts w:hint="eastAsia" w:ascii="黑体" w:hAnsi="黑体" w:eastAsia="黑体" w:cs="黑体"/>
              <w:b/>
              <w:sz w:val="24"/>
              <w:szCs w:val="24"/>
            </w:rPr>
            <w:fldChar w:fldCharType="end"/>
          </w:r>
          <w:r>
            <w:rPr>
              <w:rFonts w:hint="eastAsia" w:ascii="黑体" w:hAnsi="黑体" w:eastAsia="黑体" w:cs="黑体"/>
              <w:b/>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_Toc20633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一、加强组织领导</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_Toc20633 \h </w:instrText>
          </w:r>
          <w:r>
            <w:rPr>
              <w:rFonts w:hint="eastAsia" w:ascii="仿宋" w:hAnsi="仿宋" w:eastAsia="仿宋" w:cs="仿宋"/>
              <w:sz w:val="24"/>
              <w:szCs w:val="24"/>
            </w:rPr>
            <w:fldChar w:fldCharType="separate"/>
          </w:r>
          <w:r>
            <w:rPr>
              <w:rFonts w:hint="eastAsia" w:ascii="仿宋" w:hAnsi="仿宋" w:eastAsia="仿宋" w:cs="仿宋"/>
              <w:sz w:val="24"/>
              <w:szCs w:val="24"/>
            </w:rPr>
            <w:t>30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_Toc31855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二、加强经费保障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_Toc31855 \h </w:instrText>
          </w:r>
          <w:r>
            <w:rPr>
              <w:rFonts w:hint="eastAsia" w:ascii="仿宋" w:hAnsi="仿宋" w:eastAsia="仿宋" w:cs="仿宋"/>
              <w:sz w:val="24"/>
              <w:szCs w:val="24"/>
            </w:rPr>
            <w:fldChar w:fldCharType="separate"/>
          </w:r>
          <w:r>
            <w:rPr>
              <w:rFonts w:hint="eastAsia" w:ascii="仿宋" w:hAnsi="仿宋" w:eastAsia="仿宋" w:cs="仿宋"/>
              <w:sz w:val="24"/>
              <w:szCs w:val="24"/>
            </w:rPr>
            <w:t>30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_Toc30796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三、强化协调管理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_Toc30796 \h </w:instrText>
          </w:r>
          <w:r>
            <w:rPr>
              <w:rFonts w:hint="eastAsia" w:ascii="仿宋" w:hAnsi="仿宋" w:eastAsia="仿宋" w:cs="仿宋"/>
              <w:sz w:val="24"/>
              <w:szCs w:val="24"/>
            </w:rPr>
            <w:fldChar w:fldCharType="separate"/>
          </w:r>
          <w:r>
            <w:rPr>
              <w:rFonts w:hint="eastAsia" w:ascii="仿宋" w:hAnsi="仿宋" w:eastAsia="仿宋" w:cs="仿宋"/>
              <w:sz w:val="24"/>
              <w:szCs w:val="24"/>
            </w:rPr>
            <w:t>30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_Toc3016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四、严格督导检查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_Toc3016 \h </w:instrText>
          </w:r>
          <w:r>
            <w:rPr>
              <w:rFonts w:hint="eastAsia" w:ascii="仿宋" w:hAnsi="仿宋" w:eastAsia="仿宋" w:cs="仿宋"/>
              <w:sz w:val="24"/>
              <w:szCs w:val="24"/>
            </w:rPr>
            <w:fldChar w:fldCharType="separate"/>
          </w:r>
          <w:r>
            <w:rPr>
              <w:rFonts w:hint="eastAsia"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4"/>
            </w:tabs>
            <w:spacing w:line="48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_Toc27792 </w:instrText>
          </w:r>
          <w:r>
            <w:rPr>
              <w:rFonts w:hint="eastAsia" w:ascii="仿宋" w:hAnsi="仿宋" w:eastAsia="仿宋" w:cs="仿宋"/>
              <w:sz w:val="24"/>
              <w:szCs w:val="24"/>
            </w:rPr>
            <w:fldChar w:fldCharType="separate"/>
          </w:r>
          <w:r>
            <w:rPr>
              <w:rFonts w:hint="eastAsia" w:ascii="仿宋" w:hAnsi="仿宋" w:eastAsia="仿宋" w:cs="仿宋"/>
              <w:bCs/>
              <w:spacing w:val="-3"/>
              <w:sz w:val="24"/>
              <w:szCs w:val="24"/>
            </w:rPr>
            <w:t>五、强化考核激励</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_Toc27792 \h </w:instrText>
          </w:r>
          <w:r>
            <w:rPr>
              <w:rFonts w:hint="eastAsia" w:ascii="仿宋" w:hAnsi="仿宋" w:eastAsia="仿宋" w:cs="仿宋"/>
              <w:sz w:val="24"/>
              <w:szCs w:val="24"/>
            </w:rPr>
            <w:fldChar w:fldCharType="separate"/>
          </w:r>
          <w:r>
            <w:rPr>
              <w:rFonts w:hint="eastAsia"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spacing w:before="105" w:line="335" w:lineRule="auto"/>
            <w:ind w:right="28" w:firstLine="526"/>
            <w:rPr>
              <w:rFonts w:hint="eastAsia"/>
            </w:rPr>
          </w:pPr>
          <w:r>
            <w:rPr>
              <w:rFonts w:hint="eastAsia" w:ascii="黑体" w:hAnsi="黑体" w:eastAsia="黑体" w:cs="黑体"/>
              <w:b/>
              <w:sz w:val="24"/>
              <w:szCs w:val="24"/>
            </w:rPr>
            <w:fldChar w:fldCharType="end"/>
          </w:r>
        </w:p>
      </w:sdtContent>
    </w:sdt>
    <w:p>
      <w:pPr>
        <w:spacing w:before="186" w:line="239" w:lineRule="auto"/>
        <w:ind w:firstLine="610"/>
        <w:rPr>
          <w:rFonts w:hint="eastAsia" w:ascii="仿宋" w:hAnsi="仿宋" w:eastAsia="仿宋" w:cs="仿宋"/>
          <w:sz w:val="28"/>
          <w:szCs w:val="28"/>
        </w:rPr>
      </w:pPr>
    </w:p>
    <w:p>
      <w:pPr>
        <w:rPr>
          <w:rFonts w:hint="eastAsia" w:ascii="仿宋" w:hAnsi="仿宋" w:eastAsia="仿宋" w:cs="仿宋"/>
        </w:rPr>
        <w:sectPr>
          <w:pgSz w:w="11910" w:h="16840"/>
          <w:pgMar w:top="1440" w:right="1803" w:bottom="1440" w:left="1803" w:header="879" w:footer="1281" w:gutter="0"/>
          <w:paperSrc/>
          <w:cols w:space="0" w:num="1"/>
          <w:rtlGutter w:val="0"/>
          <w:docGrid w:linePitch="0" w:charSpace="0"/>
        </w:sectPr>
      </w:pPr>
    </w:p>
    <w:p>
      <w:pPr>
        <w:pStyle w:val="3"/>
        <w:widowControl w:val="0"/>
        <w:numPr>
          <w:numId w:val="0"/>
        </w:numPr>
        <w:kinsoku/>
        <w:autoSpaceDE/>
        <w:autoSpaceDN/>
        <w:adjustRightInd/>
        <w:snapToGrid/>
        <w:spacing w:before="300" w:after="300" w:line="360" w:lineRule="auto"/>
        <w:ind w:leftChars="0"/>
        <w:jc w:val="center"/>
        <w:textAlignment w:val="auto"/>
        <w:rPr>
          <w:rFonts w:hint="eastAsia" w:ascii="黑体" w:hAnsi="黑体" w:eastAsia="黑体" w:cs="黑体"/>
          <w:b w:val="0"/>
          <w:bCs w:val="0"/>
          <w:snapToGrid/>
          <w:color w:val="000000"/>
          <w:sz w:val="32"/>
          <w:szCs w:val="44"/>
          <w:highlight w:val="none"/>
          <w:lang w:val="en-US" w:eastAsia="zh-CN" w:bidi="ar-SA"/>
        </w:rPr>
      </w:pPr>
      <w:bookmarkStart w:id="0" w:name="_bookmark1"/>
      <w:bookmarkEnd w:id="0"/>
      <w:bookmarkStart w:id="1" w:name="_Toc9996"/>
      <w:r>
        <w:rPr>
          <w:rFonts w:hint="eastAsia" w:ascii="黑体" w:hAnsi="黑体" w:eastAsia="黑体" w:cs="黑体"/>
          <w:b w:val="0"/>
          <w:bCs w:val="0"/>
          <w:snapToGrid/>
          <w:color w:val="000000"/>
          <w:sz w:val="32"/>
          <w:szCs w:val="44"/>
          <w:highlight w:val="none"/>
          <w:lang w:val="en-US" w:eastAsia="zh-CN" w:bidi="ar-SA"/>
        </w:rPr>
        <w:t>第一章 发展形势</w:t>
      </w:r>
      <w:bookmarkEnd w:id="1"/>
    </w:p>
    <w:p>
      <w:pPr>
        <w:spacing w:before="105" w:line="335" w:lineRule="auto"/>
        <w:ind w:right="28" w:firstLine="526"/>
        <w:rPr>
          <w:rFonts w:hint="eastAsia" w:ascii="仿宋" w:hAnsi="仿宋" w:eastAsia="仿宋" w:cs="仿宋"/>
          <w:sz w:val="28"/>
          <w:szCs w:val="28"/>
        </w:rPr>
      </w:pPr>
      <w:r>
        <w:rPr>
          <w:rFonts w:hint="eastAsia" w:ascii="仿宋" w:hAnsi="仿宋" w:eastAsia="仿宋" w:cs="仿宋"/>
          <w:spacing w:val="8"/>
          <w:sz w:val="28"/>
          <w:szCs w:val="28"/>
        </w:rPr>
        <w:t>“十四五”时期，是我国全面建成小康社会、实现第一个百年奋</w:t>
      </w:r>
      <w:r>
        <w:rPr>
          <w:rFonts w:hint="eastAsia" w:ascii="仿宋" w:hAnsi="仿宋" w:eastAsia="仿宋" w:cs="仿宋"/>
          <w:spacing w:val="2"/>
          <w:sz w:val="28"/>
          <w:szCs w:val="28"/>
        </w:rPr>
        <w:t>斗目标之后，乘势而上开启全面建设社会主义现代化国家新征程、向</w:t>
      </w:r>
      <w:r>
        <w:rPr>
          <w:rFonts w:hint="eastAsia" w:ascii="仿宋" w:hAnsi="仿宋" w:eastAsia="仿宋" w:cs="仿宋"/>
          <w:spacing w:val="4"/>
          <w:sz w:val="28"/>
          <w:szCs w:val="28"/>
        </w:rPr>
        <w:t>第二个百年奋斗目标进军的第一个五年，是射阳县深入贯彻党的十九</w:t>
      </w:r>
      <w:r>
        <w:rPr>
          <w:rFonts w:hint="eastAsia" w:ascii="仿宋" w:hAnsi="仿宋" w:eastAsia="仿宋" w:cs="仿宋"/>
          <w:spacing w:val="1"/>
          <w:sz w:val="28"/>
          <w:szCs w:val="28"/>
        </w:rPr>
        <w:t>大和十九届二中、三中、四中、五中全会精神，全面落实习近平新时</w:t>
      </w:r>
      <w:r>
        <w:rPr>
          <w:rFonts w:hint="eastAsia" w:ascii="仿宋" w:hAnsi="仿宋" w:eastAsia="仿宋" w:cs="仿宋"/>
          <w:spacing w:val="4"/>
          <w:sz w:val="28"/>
          <w:szCs w:val="28"/>
        </w:rPr>
        <w:t>代中国特色社会主义思想，特别是习近平总书记视察江苏重要讲话指示精神，践行“争当表率、争做示范、走在前列”新使命新要求，展现射阳作为、作出射阳贡献的重要时期，是开启全面建设社会主义现代化新征程、奋力谱写“强富美高”新射阳建设新篇章、推动射阳高</w:t>
      </w:r>
      <w:r>
        <w:rPr>
          <w:rFonts w:hint="eastAsia" w:ascii="仿宋" w:hAnsi="仿宋" w:eastAsia="仿宋" w:cs="仿宋"/>
          <w:spacing w:val="-1"/>
          <w:sz w:val="28"/>
          <w:szCs w:val="28"/>
        </w:rPr>
        <w:t>质量发展争前列和现代化建设打头阵的关键时期。</w:t>
      </w:r>
    </w:p>
    <w:p>
      <w:pPr>
        <w:spacing w:before="6" w:line="334" w:lineRule="auto"/>
        <w:ind w:firstLine="566"/>
        <w:rPr>
          <w:rFonts w:hint="eastAsia" w:ascii="仿宋" w:hAnsi="仿宋" w:eastAsia="仿宋" w:cs="仿宋"/>
          <w:sz w:val="28"/>
          <w:szCs w:val="28"/>
        </w:rPr>
      </w:pPr>
      <w:r>
        <w:rPr>
          <w:rFonts w:hint="eastAsia" w:ascii="仿宋" w:hAnsi="仿宋" w:eastAsia="仿宋" w:cs="仿宋"/>
          <w:spacing w:val="8"/>
          <w:sz w:val="28"/>
          <w:szCs w:val="28"/>
        </w:rPr>
        <w:t>消防工作是国家应急管理治理体系和治理能力的重要组成部分，</w:t>
      </w:r>
      <w:r>
        <w:rPr>
          <w:rFonts w:hint="eastAsia" w:ascii="仿宋" w:hAnsi="仿宋" w:eastAsia="仿宋" w:cs="仿宋"/>
          <w:spacing w:val="5"/>
          <w:sz w:val="28"/>
          <w:szCs w:val="28"/>
        </w:rPr>
        <w:t>承担着防范化解重大安全风险、应对处置各类灾害事故的重要职责，</w:t>
      </w:r>
      <w:r>
        <w:rPr>
          <w:rFonts w:hint="eastAsia" w:ascii="仿宋" w:hAnsi="仿宋" w:eastAsia="仿宋" w:cs="仿宋"/>
          <w:spacing w:val="4"/>
          <w:sz w:val="28"/>
          <w:szCs w:val="28"/>
        </w:rPr>
        <w:t>担负着保护人民生命财产安全和维护社会稳定的神圣使命。科学编制</w:t>
      </w:r>
      <w:r>
        <w:rPr>
          <w:rFonts w:hint="eastAsia" w:ascii="仿宋" w:hAnsi="仿宋" w:eastAsia="仿宋" w:cs="仿宋"/>
          <w:spacing w:val="-6"/>
          <w:sz w:val="28"/>
          <w:szCs w:val="28"/>
        </w:rPr>
        <w:t>和有效实施射阳县“十四五”消防事业发展规划，</w:t>
      </w:r>
      <w:r>
        <w:rPr>
          <w:rFonts w:hint="eastAsia" w:ascii="仿宋" w:hAnsi="仿宋" w:eastAsia="仿宋" w:cs="仿宋"/>
          <w:spacing w:val="4"/>
          <w:sz w:val="28"/>
          <w:szCs w:val="28"/>
        </w:rPr>
        <w:t>保障射阳县城市运行安全和消防安全环境具有重</w:t>
      </w:r>
      <w:r>
        <w:rPr>
          <w:rFonts w:hint="eastAsia" w:ascii="仿宋" w:hAnsi="仿宋" w:eastAsia="仿宋" w:cs="仿宋"/>
          <w:spacing w:val="-8"/>
          <w:sz w:val="28"/>
          <w:szCs w:val="28"/>
        </w:rPr>
        <w:t>要意义。</w:t>
      </w:r>
    </w:p>
    <w:p>
      <w:pPr>
        <w:spacing w:before="6" w:line="334" w:lineRule="auto"/>
        <w:ind w:left="3" w:right="28" w:firstLine="649"/>
        <w:rPr>
          <w:rFonts w:hint="eastAsia" w:ascii="仿宋" w:hAnsi="仿宋" w:eastAsia="仿宋" w:cs="仿宋"/>
          <w:sz w:val="28"/>
          <w:szCs w:val="28"/>
        </w:rPr>
      </w:pPr>
      <w:r>
        <w:rPr>
          <w:rFonts w:hint="eastAsia" w:ascii="仿宋" w:hAnsi="仿宋" w:eastAsia="仿宋" w:cs="仿宋"/>
          <w:spacing w:val="4"/>
          <w:sz w:val="28"/>
          <w:szCs w:val="28"/>
        </w:rPr>
        <w:t>为推进“十四五”时期射阳县社会消防救援事业发展，依据</w:t>
      </w:r>
      <w:r>
        <w:rPr>
          <w:rFonts w:hint="eastAsia" w:ascii="仿宋" w:hAnsi="仿宋" w:eastAsia="仿宋" w:cs="仿宋"/>
          <w:spacing w:val="4"/>
          <w:sz w:val="28"/>
          <w:szCs w:val="28"/>
          <w:lang w:eastAsia="zh-CN"/>
        </w:rPr>
        <w:t>《</w:t>
      </w:r>
      <w:r>
        <w:rPr>
          <w:rFonts w:hint="eastAsia" w:ascii="仿宋" w:hAnsi="仿宋" w:eastAsia="仿宋" w:cs="仿宋"/>
          <w:spacing w:val="4"/>
          <w:sz w:val="28"/>
          <w:szCs w:val="28"/>
        </w:rPr>
        <w:t>中</w:t>
      </w:r>
      <w:r>
        <w:rPr>
          <w:rFonts w:hint="eastAsia" w:ascii="仿宋" w:hAnsi="仿宋" w:eastAsia="仿宋" w:cs="仿宋"/>
          <w:spacing w:val="-6"/>
          <w:sz w:val="28"/>
          <w:szCs w:val="28"/>
        </w:rPr>
        <w:t>华人民共和国消防法》</w:t>
      </w:r>
      <w:r>
        <w:rPr>
          <w:rFonts w:hint="eastAsia" w:ascii="仿宋" w:hAnsi="仿宋" w:eastAsia="仿宋" w:cs="仿宋"/>
          <w:spacing w:val="-6"/>
          <w:sz w:val="28"/>
          <w:szCs w:val="28"/>
          <w:lang w:eastAsia="zh-CN"/>
        </w:rPr>
        <w:t>、</w:t>
      </w:r>
      <w:r>
        <w:rPr>
          <w:rFonts w:hint="eastAsia" w:ascii="仿宋" w:hAnsi="仿宋" w:eastAsia="仿宋" w:cs="仿宋"/>
          <w:spacing w:val="-6"/>
          <w:sz w:val="28"/>
          <w:szCs w:val="28"/>
        </w:rPr>
        <w:t>《中华人民共和国安全生产法》</w:t>
      </w:r>
      <w:r>
        <w:rPr>
          <w:rFonts w:hint="eastAsia" w:ascii="仿宋" w:hAnsi="仿宋" w:eastAsia="仿宋" w:cs="仿宋"/>
          <w:spacing w:val="-6"/>
          <w:sz w:val="28"/>
          <w:szCs w:val="28"/>
          <w:lang w:eastAsia="zh-CN"/>
        </w:rPr>
        <w:t>、</w:t>
      </w:r>
      <w:r>
        <w:rPr>
          <w:rFonts w:hint="eastAsia" w:ascii="仿宋" w:hAnsi="仿宋" w:eastAsia="仿宋" w:cs="仿宋"/>
          <w:spacing w:val="-6"/>
          <w:sz w:val="28"/>
          <w:szCs w:val="28"/>
        </w:rPr>
        <w:t>《突发事件应</w:t>
      </w:r>
      <w:r>
        <w:rPr>
          <w:rFonts w:hint="eastAsia" w:ascii="仿宋" w:hAnsi="仿宋" w:eastAsia="仿宋" w:cs="仿宋"/>
          <w:spacing w:val="-11"/>
          <w:sz w:val="28"/>
          <w:szCs w:val="28"/>
        </w:rPr>
        <w:t>对法》</w:t>
      </w:r>
      <w:r>
        <w:rPr>
          <w:rFonts w:hint="eastAsia" w:ascii="仿宋" w:hAnsi="仿宋" w:eastAsia="仿宋" w:cs="仿宋"/>
          <w:spacing w:val="-11"/>
          <w:sz w:val="28"/>
          <w:szCs w:val="28"/>
          <w:lang w:eastAsia="zh-CN"/>
        </w:rPr>
        <w:t>、</w:t>
      </w:r>
      <w:r>
        <w:rPr>
          <w:rFonts w:hint="eastAsia" w:ascii="仿宋" w:hAnsi="仿宋" w:eastAsia="仿宋" w:cs="仿宋"/>
          <w:spacing w:val="-11"/>
          <w:sz w:val="28"/>
          <w:szCs w:val="28"/>
        </w:rPr>
        <w:t>《江苏省消防条例》</w:t>
      </w:r>
      <w:r>
        <w:rPr>
          <w:rFonts w:hint="eastAsia" w:ascii="仿宋" w:hAnsi="仿宋" w:eastAsia="仿宋" w:cs="仿宋"/>
          <w:spacing w:val="-11"/>
          <w:sz w:val="28"/>
          <w:szCs w:val="28"/>
          <w:lang w:eastAsia="zh-CN"/>
        </w:rPr>
        <w:t>、</w:t>
      </w:r>
      <w:r>
        <w:rPr>
          <w:rFonts w:hint="eastAsia" w:ascii="仿宋" w:hAnsi="仿宋" w:eastAsia="仿宋" w:cs="仿宋"/>
          <w:spacing w:val="-11"/>
          <w:sz w:val="28"/>
          <w:szCs w:val="28"/>
        </w:rPr>
        <w:t>《江苏省消防安全责任制实施办法》</w:t>
      </w:r>
      <w:r>
        <w:rPr>
          <w:rFonts w:hint="eastAsia" w:ascii="仿宋" w:hAnsi="仿宋" w:eastAsia="仿宋" w:cs="仿宋"/>
          <w:spacing w:val="-11"/>
          <w:sz w:val="28"/>
          <w:szCs w:val="28"/>
          <w:lang w:eastAsia="zh-CN"/>
        </w:rPr>
        <w:t>、</w:t>
      </w:r>
      <w:r>
        <w:rPr>
          <w:rFonts w:hint="eastAsia" w:ascii="仿宋" w:hAnsi="仿宋" w:eastAsia="仿宋" w:cs="仿宋"/>
          <w:spacing w:val="-11"/>
          <w:sz w:val="28"/>
          <w:szCs w:val="28"/>
        </w:rPr>
        <w:t>《江</w:t>
      </w:r>
      <w:r>
        <w:rPr>
          <w:rFonts w:hint="eastAsia" w:ascii="仿宋" w:hAnsi="仿宋" w:eastAsia="仿宋" w:cs="仿宋"/>
          <w:spacing w:val="-2"/>
          <w:sz w:val="28"/>
          <w:szCs w:val="28"/>
        </w:rPr>
        <w:t>苏省“十四五”社会消防救援事业发展规划》</w:t>
      </w:r>
      <w:r>
        <w:rPr>
          <w:rFonts w:hint="eastAsia" w:ascii="仿宋" w:hAnsi="仿宋" w:eastAsia="仿宋" w:cs="仿宋"/>
          <w:spacing w:val="-2"/>
          <w:sz w:val="28"/>
          <w:szCs w:val="28"/>
          <w:lang w:eastAsia="zh-CN"/>
        </w:rPr>
        <w:t>、《盐城市“十四五”社会消防救援事业发展规划》、</w:t>
      </w:r>
      <w:r>
        <w:rPr>
          <w:rFonts w:hint="eastAsia" w:ascii="仿宋" w:hAnsi="仿宋" w:eastAsia="仿宋" w:cs="仿宋"/>
          <w:spacing w:val="-2"/>
          <w:sz w:val="28"/>
          <w:szCs w:val="28"/>
        </w:rPr>
        <w:t>《射阳县国民经济和社</w:t>
      </w:r>
      <w:r>
        <w:rPr>
          <w:rFonts w:hint="eastAsia" w:ascii="仿宋" w:hAnsi="仿宋" w:eastAsia="仿宋" w:cs="仿宋"/>
          <w:spacing w:val="-3"/>
          <w:sz w:val="28"/>
          <w:szCs w:val="28"/>
        </w:rPr>
        <w:t>会发展第十四个五年规划和二〇三五年远景目标纲要》等相关文件和法律法规，制定本规划。</w:t>
      </w:r>
    </w:p>
    <w:p>
      <w:pPr>
        <w:rPr>
          <w:rFonts w:hint="eastAsia" w:ascii="仿宋" w:hAnsi="仿宋" w:eastAsia="仿宋" w:cs="仿宋"/>
          <w:sz w:val="28"/>
          <w:szCs w:val="28"/>
        </w:rPr>
        <w:sectPr>
          <w:headerReference r:id="rId6" w:type="default"/>
          <w:footerReference r:id="rId7" w:type="default"/>
          <w:pgSz w:w="11910" w:h="16840"/>
          <w:pgMar w:top="1440" w:right="1803" w:bottom="1440" w:left="1803" w:header="879" w:footer="1281" w:gutter="0"/>
          <w:paperSrc/>
          <w:pgNumType w:fmt="decimal" w:start="1"/>
          <w:cols w:space="0" w:num="1"/>
          <w:rtlGutter w:val="0"/>
          <w:docGrid w:linePitch="0" w:charSpace="0"/>
        </w:sectPr>
      </w:pPr>
    </w:p>
    <w:p>
      <w:pPr>
        <w:spacing w:before="104" w:line="360" w:lineRule="auto"/>
        <w:ind w:firstLine="637"/>
        <w:outlineLvl w:val="1"/>
        <w:rPr>
          <w:rFonts w:hint="eastAsia" w:ascii="仿宋" w:hAnsi="仿宋" w:eastAsia="仿宋" w:cs="仿宋"/>
          <w:b/>
          <w:bCs/>
          <w:sz w:val="30"/>
          <w:szCs w:val="30"/>
        </w:rPr>
      </w:pPr>
      <w:bookmarkStart w:id="2" w:name="_bookmark2"/>
      <w:bookmarkEnd w:id="2"/>
      <w:bookmarkStart w:id="3" w:name="_Toc9431"/>
      <w:r>
        <w:rPr>
          <w:rFonts w:hint="eastAsia" w:ascii="仿宋" w:hAnsi="仿宋" w:eastAsia="仿宋" w:cs="仿宋"/>
          <w:b/>
          <w:bCs/>
          <w:spacing w:val="-3"/>
          <w:sz w:val="30"/>
          <w:szCs w:val="30"/>
        </w:rPr>
        <w:t>一、工作成效</w:t>
      </w:r>
      <w:bookmarkEnd w:id="3"/>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十三五”时期，射阳县消防工作在政府和社会各界大力支持下，基本建成了“党政同责、一岗双责、齐抓共管”的消防安全责任体系，消防综合实力显著提升，“政府统一领导、部门依法监管、单位全面负责、公民积极参与”的消防工作格局已然显现，消防基础设施和组织体系不断完善。</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“十三五”期间，射阳县消防救援大队共扑救各类火灾2699起，参加抢险救援782次，抢救被困人员185人，疏散被困人员868人。</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在消防工作考核中，2016年，大队党委被部局党委表彰为“先进基层党组织”，射阳消防中队被总队表彰为“基层建设先进中队”，2017年1月，射阳消防中队被部局表彰为“执勤训练工作先进中队”，2018年，射阳消防中队被支队表彰为“2017年度全市消防部队执勤训练工作先进中队”。</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目前射阳县消防安全形势总体平稳，未发生较大及以上火灾事故，为射阳加快建设“强富美高”和推动射阳高质量发展创造良好的消防安全环境发挥了应有的作用。主要体现在以下几个方面：</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1.消防安全责任体系不断健全</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县政府专门印发了消防工作考核办法，每年召开全县消防工作会议，与各镇（区）、各部门签订消防工作目标责任书，定期组织监督检查，每年组织工作考评并对先进单位予以表彰。将消防工作与社会治安综合治理、文明城市创建、安全生产等考核考评挂钩。每年全县组织开展消防安全形势分析研判，并向市政府作出专题报告。加快推进火灾防控进程，提高火灾防控水平。建立消防安全委员会制度，逐步规范消防安全委员会办公室日常工作运行，加强消防工作的统筹协调。</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“十三五”期间，严格贯彻《中华人民共和国消防法》及江苏省相关条例、规定、办法的精神和要求，并落实各类消防建设计划和实施方案；不断提升社会单位消防安全“四个能力”建设水平。</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2.火灾隐患整治工作深入推进</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结合实际，扎实推进消防安全执法检查专项行动、火灾防控专项整治、消防安全专项整治行动，积极部署落实高层建筑、大型商业综合体、医疗建筑、文物建筑、养老机构、易燃易爆企业、群租房、消防“生命通道”、燃气使用场所、电动自行车停放充电、电气焊动火作业场所等重点领域整治。</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十三五”期间合计检查单位10009家，发现火灾隐患15930处，督促整改隐患15845处，受案查处566起，处罚654.85万元、责令三停91起，临时查封346起，拘留79人。派出所共检查单位64219家，发现火灾隐患125617处，受案查处1398起，处罚81.1980万元。</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“十三五”期间，开展了全面细致的消防专项调研工作，切实摸清了本地火灾的风险类型，基本掌握了全县存在的消防安全突出问题和薄弱环节，为下一阶段的消防工作重点指明了方向，提供了依据。</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3.社会消防安全环境持续改善</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深化“智慧消防”建设及技术防范手段应用，推动火灾高危单位和设有消防控制室的单位全部接入消防设施联网监测系统，在全县“三合一”、小场所、小餐饮、住宅小区、养老机构、宗教场所、劳动密集型企业、群租房等重点领域推广安装简易喷淋、独立式感烟探测报警器、电气火灾监控系统、智能电动自行车集中充电装置等设施。</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十三五”期间，全县已有5家幼儿园、28家敬老院养老院、29家公共娱乐场所安装电气火灾监控系统，已有16个小区建设电动自行车智能集中充电装置。累计安装火灾独立式感烟报警探测器400个、简易喷淋78套，设置电动车集中充电设施868处，推广电气火灾监控系统57套；133家单位消防控制室接入远程联网监测系统，实时监测单位消防安全状况；联合住建部门推动64个住宅小区消防车通道标志标线设置，目前已累计施划消防车通道标志、标线880平方米，设置警示牌259个，清理打通消防车通道43条，为灭火救援工作及时、科学、高效开展提供了坚强保障。</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4、消防救援力量体系不断完善</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根据全县“十三五”时期基层基本公共服务功能配置标准目标任务，截止2020年10月，射阳县辖区内共3座消防站，分别为后羿园消防站，城中政府专职队、特勤消防站（在建）。共有执勤消车9辆，其中灭火消防车5辆，举高消防车2辆，专勤消防车1辆，宣传消防车1辆；灭火装备件1078（套），消防员个人防护装备1618件（套），抢险救援装备291件（套）；其他救援装备10件（套），消防无人机2台，冲锋舟艇3艘。不断推进公共消防设施建设，“十三五”期间县政府投入1400万元新建市政消火栓700多个。提升应急救援处置水平，组织开展全员岗位练兵活动，深入辖区“高低大化”等重点单位以及火灾易发场所、区域开展全过程、全要素实战演练，加强与企业专职消防队、微型消防站的联勤联动。对全县526栋高层建筑登高作业面开展登高车逐栋停靠，正在全力以赴推进中。</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5.消防安全宣传教育不断延伸</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贯彻落实《全民消防安全宣传教育纲要》，不断延伸宣传触角，努力提高宣传教育的覆盖面和受众度；消防安全体验馆、社区消防工作站等消防宣传教育载体作用凸显；组织群众加入消防志愿者行列至今消防志愿者注册人数已达到3100人，接受消防安全专业培训，消防宣传教育受众面不断扩大，群防群治的社会消防格局不断拓展，群众消防安全知晓率不断提升。先后推动开展“消防进社区”、消防安全网格化“六有标准”达标、消防宣传“五进”等活动，联合多部门开展“安全生产月”各项宣传活动，精心组织“119消防日”各项宣传活动，不断增强群众防火灭火和自救逃生的意识。</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以新兴媒介为阵地开展各项社会化宣传，在公交车、楼宇视频、各场所LED显示屏等宣传阵地开展消防安全知识循环播放，在电影院、KTV开机前播放消防安全知识宣传片，在精心策划开展农村防火宣传工作的同时，通过村镇“大喇叭”，把消防知识传递到千家万户。让村民们无论是在田间地头还是街头巷尾，都能听到村里喇叭传来的消防安全知识。投入30万元在射阳县后羿公园新建一处消防宣传主题公园。通过在快递包裹上张贴消防安全小贴士开展消防安全知识入户宣传。借助射阳电视台、微信公众号等媒介发布消防安全提示。与移动、电信公司签订合同，利用短信平台发布消防安全知识提示，加大人员消防知识覆盖率。大队成立消防宣传小分队，利用消防宣传车开展每周8个半天的消防宣传培训活动，近年以来，消防宣传小分队已开展宣传500余次，发放宣传资料10万余份，组织开展各类消防安全</w:t>
      </w:r>
      <w:bookmarkStart w:id="4" w:name="_bookmark3"/>
      <w:bookmarkEnd w:id="4"/>
      <w:r>
        <w:rPr>
          <w:rFonts w:hint="eastAsia" w:ascii="Times New Roman" w:hAnsi="Times New Roman" w:eastAsia="仿宋" w:cs="Times New Roman"/>
          <w:snapToGrid/>
          <w:color w:val="000000"/>
          <w:kern w:val="2"/>
          <w:sz w:val="28"/>
          <w:szCs w:val="28"/>
          <w:highlight w:val="none"/>
          <w:lang w:val="en-US" w:eastAsia="zh-CN" w:bidi="ar-SA"/>
        </w:rPr>
        <w:t>培训1000余场次。</w:t>
      </w:r>
    </w:p>
    <w:p>
      <w:pPr>
        <w:spacing w:before="104" w:line="360" w:lineRule="auto"/>
        <w:ind w:firstLine="637"/>
        <w:outlineLvl w:val="1"/>
        <w:rPr>
          <w:rFonts w:hint="eastAsia" w:ascii="仿宋" w:hAnsi="仿宋" w:eastAsia="仿宋" w:cs="仿宋"/>
          <w:b/>
          <w:bCs/>
          <w:spacing w:val="-3"/>
          <w:sz w:val="30"/>
          <w:szCs w:val="30"/>
        </w:rPr>
      </w:pPr>
      <w:bookmarkStart w:id="5" w:name="_Toc27054"/>
      <w:r>
        <w:rPr>
          <w:rFonts w:hint="eastAsia" w:ascii="仿宋" w:hAnsi="仿宋" w:eastAsia="仿宋" w:cs="仿宋"/>
          <w:b/>
          <w:bCs/>
          <w:spacing w:val="-3"/>
          <w:sz w:val="30"/>
          <w:szCs w:val="30"/>
        </w:rPr>
        <w:t>二、主要问题</w:t>
      </w:r>
      <w:bookmarkEnd w:id="5"/>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目前全县火灾形势总体平稳，但还存在不少突出问题和薄弱环节，极大的制约着消防工作的健康发展，影响着消防安全形势持续稳定，主要表现在：</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1.消防安全责任制尚不完善</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少数地区政府领导责任、部门监管责任落实不到位，公共安全管理职能缺失。社会消防治理体系建设不健全，一些单位消防安全主体责任不落实，特别是一些多产权单位和“三合一”场所，重经济利益、轻消防管理的现象比较突出，存在诸多火灾隐患。</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各镇（区）、村居委员会等基层组织和基层单位落实消防安全责任制还不尽到位，基层消防监管力量较为薄弱；职能部门和行业主管部门安全监管落实不尽到位，部门联合监管和执法机制还不完善，部分地区对消防安全投入资金不足。</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2.火灾潜在风险不断增多</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随着射阳经济社会快速发展，传统和非传统致灾因素相互交织、相互影响，火灾风险仍在高位运行。一方面新能源、新材料、新工艺广泛应用，火灾的不确定性和不可控因素急剧增大增多；新型材料、锂电池等新技术、新产品的消防技术标准和应急救援处置能力还相对滞后；另一方面传统高风险隐患区域和社会单位仍客观存在，高层建筑、地下空间、商业综合体等大量增加，消防设施未能同步配套完善或者保持完好有效。老旧住宅小区、城中村、拆迁临时安置点和群租房、“三合一”、“九小”场所等基数大，电气线路私拉乱接、燃气使用不规范，消防车道堵塞、消防设施瘫痪、电动自行车违规停放、违规充电问题突出等现象仍然存在，极易发生“小火亡人”事故。G15沈海高速、228国道过境危化品车辆数量增多，槽罐车泄露事故日益频发；黄沙港国家渔港新业态、海上救援带来的新风险、新挑战。</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3.消防基层治理体系尚未健全</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网格化消防安全管理运行机制有待完善，基层消防监管“短腿”、“无腿”问题较为突出。基层消防的管理职能有所弱化，公安派出所监管弱化，消防救援机构执法力量不足，其他执法力量又未跟进填补“执法空白”，导致防范化解基层消防安全隐患的专业力量严重不足。</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4.公共消防基础建设相对滞后</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城市病”给消防基层基础建设带来很多挑战，不少地区消防规划滞后于城市建设发展，城乡接合部、工业园区、农村等地区消防力量还比较薄弱，射阳城区呈长方形态势，消防站点在城南、城北消防力量几乎是盲区。现有消防车辆装备不能完全满足实战需求。乡镇市政消火栓和消防取水码头建设有待进一步的加强。</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5.公众消防安全意识亟待提高</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宣传教育培训体系仍需完善，理念、机制、模式、方法需进一步跟上全媒体时代转型要求。社会化消防宣传保障不到位，消防宣传体验场地设施偏少，利用率不高。公民学习消防安全知识、参与消防培训训练的热情不高，部分居民消防安全意识淡薄，消防常识技能缺乏，</w:t>
      </w:r>
      <w:bookmarkStart w:id="6" w:name="_bookmark4"/>
      <w:bookmarkEnd w:id="6"/>
      <w:r>
        <w:rPr>
          <w:rFonts w:hint="eastAsia" w:ascii="Times New Roman" w:hAnsi="Times New Roman" w:eastAsia="仿宋" w:cs="Times New Roman"/>
          <w:snapToGrid/>
          <w:color w:val="000000"/>
          <w:kern w:val="2"/>
          <w:sz w:val="28"/>
          <w:szCs w:val="28"/>
          <w:highlight w:val="none"/>
          <w:lang w:val="en-US" w:eastAsia="zh-CN" w:bidi="ar-SA"/>
        </w:rPr>
        <w:t>自防自救能力偏低。</w:t>
      </w:r>
    </w:p>
    <w:p>
      <w:pPr>
        <w:spacing w:before="104" w:line="360" w:lineRule="auto"/>
        <w:ind w:firstLine="637"/>
        <w:outlineLvl w:val="1"/>
        <w:rPr>
          <w:rFonts w:hint="eastAsia" w:ascii="仿宋" w:hAnsi="仿宋" w:eastAsia="仿宋" w:cs="仿宋"/>
          <w:b/>
          <w:bCs/>
          <w:spacing w:val="-3"/>
          <w:sz w:val="30"/>
          <w:szCs w:val="30"/>
        </w:rPr>
      </w:pPr>
      <w:bookmarkStart w:id="7" w:name="_Toc11826"/>
      <w:r>
        <w:rPr>
          <w:rFonts w:hint="eastAsia" w:ascii="仿宋" w:hAnsi="仿宋" w:eastAsia="仿宋" w:cs="仿宋"/>
          <w:b/>
          <w:bCs/>
          <w:spacing w:val="-3"/>
          <w:sz w:val="30"/>
          <w:szCs w:val="30"/>
        </w:rPr>
        <w:t>三、机遇挑战</w:t>
      </w:r>
      <w:bookmarkEnd w:id="7"/>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十四五”时期是射阳县推进转型发展、提供经济质量、开发建设、加快城乡一体化步伐、推进创新改革、增强持续发展动力、推进城市治理、改善城市安全、改善民生、社会保障进步的关键时期。未来五年，射阳全力打造长三角北翼最有竞争力、最具辨识度的“新兴魅力港城、海上风电名城、两山实践基地、大美鹤乡福地”，提出“争当表率、争做示范、走在前列”新时代射阳的奋斗目标，射阳消防将承担更多的城市减灾功能，面临更多的应急救援使命，为此需要解决制约城市安全发展的瓶颈和短板，并积极应对发展过程中的机遇和挑战。</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1.“全灾种、大应急”的建队目标为消防救援提出新课题</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全面进入“火焰蓝”的新时代，消防救援队伍职能任务由单一灭火救援向“全灾种、大应急”转型升级，改革转隶后的消防救援队伍作为应急救援的主力军和国家队，承担着防范化解重大安全风险、应对处置各类灾害事故的重要职责。职责使命的转变扩展既是消防救援队伍提升综合应急救援能力水平、推动消防事业新一轮高质量发展的重大机遇，也为全县各级推动消防治理体系和治理能力现代化、高效维护社会公共安全提出了新课题。</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2.“强富美高”新射阳建设对消防工作提出新挑战</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十四五”期间，随着射阳县城乡空间格局逐步形成，城市化快速发展将累积消防安全风险，大型商业综合体、高层建筑、化工企业、地下空间、物流仓储等风险突出，大型室内游乐场、集成电路等新业态、新技术、新产品带来的特种灾害事故防范难、处置难。未来随着射阳县的高质量发展必然要求城市防范化解重大安全风险能力提升到更高水平；国家安全发展示范城市创建、全国文明典范城市创建等重大政治任务也倒逼射阳消防工作加速提档升级。建设社会治理共同体，提升城市安全发展能力，加快推动消防治理体系和治理能力现代化已经成为当前的重要挑战。</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3.数字化转型为消防事业创造新机遇</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未来五年，数字技术和实体经济将深度融合发展，数字经济在射阳县经济社会发展中也正占据举足轻重的地位。随着物联网、云计算、大数据、人工智能等新一代信息技术的迅速发展，新技术、新业态、新模式不断丰富数字化、信息化发展新内涵。“十四五”时期，射阳县面对防范化解重大安全风险的时代重任，消防工作也应紧紧抓住新一轮技术革命的契机，努力构建与新时代国家应急救援体系相适应的信息化支撑体系。</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4.人民群众对消防安全保障提出新期待</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十四五”时期是城市巩固提升全面建成小康社会成果、加快实现社会主义现代化的重要阶段，人民群众生活水平日益提高，法治意识进一步增强，人民群众文明素养和城市文明程度全面提高，群众对安全感、幸福感的需求进一步凸显。面对人民日益增长的对美好生活的向往和需要，消防工作必须始终坚持“以人民为中心”的发展观，加快化解当前在日常监督执法、宣传教育培训、应急救援处置等方面的发展现状与群众所需不相适应的矛盾，积极回应人民群众对消防安全保障的新期待。</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sectPr>
          <w:headerReference r:id="rId8" w:type="default"/>
          <w:footerReference r:id="rId9" w:type="default"/>
          <w:pgSz w:w="11910" w:h="16840"/>
          <w:pgMar w:top="1440" w:right="1803" w:bottom="1440" w:left="1803" w:header="879" w:footer="1281" w:gutter="0"/>
          <w:paperSrc/>
          <w:pgNumType w:fmt="decimal"/>
          <w:cols w:space="0" w:num="1"/>
          <w:rtlGutter w:val="0"/>
          <w:docGrid w:linePitch="0" w:charSpace="0"/>
        </w:sectPr>
      </w:pPr>
    </w:p>
    <w:p>
      <w:pPr>
        <w:pStyle w:val="3"/>
        <w:widowControl w:val="0"/>
        <w:numPr>
          <w:ilvl w:val="0"/>
          <w:numId w:val="0"/>
        </w:numPr>
        <w:kinsoku/>
        <w:autoSpaceDE/>
        <w:autoSpaceDN/>
        <w:adjustRightInd/>
        <w:snapToGrid/>
        <w:spacing w:before="300" w:after="300" w:line="360" w:lineRule="auto"/>
        <w:ind w:leftChars="0"/>
        <w:jc w:val="center"/>
        <w:textAlignment w:val="auto"/>
        <w:rPr>
          <w:rFonts w:hint="eastAsia" w:ascii="黑体" w:hAnsi="黑体" w:eastAsia="黑体" w:cs="黑体"/>
          <w:b w:val="0"/>
          <w:bCs w:val="0"/>
          <w:snapToGrid/>
          <w:color w:val="000000"/>
          <w:sz w:val="32"/>
          <w:szCs w:val="44"/>
          <w:highlight w:val="none"/>
          <w:lang w:val="en-US" w:eastAsia="zh-CN" w:bidi="ar-SA"/>
        </w:rPr>
      </w:pPr>
      <w:bookmarkStart w:id="8" w:name="_bookmark5"/>
      <w:bookmarkEnd w:id="8"/>
      <w:bookmarkStart w:id="9" w:name="_bookmark6"/>
      <w:bookmarkEnd w:id="9"/>
      <w:bookmarkStart w:id="10" w:name="_Toc32378"/>
      <w:r>
        <w:rPr>
          <w:rFonts w:hint="eastAsia" w:ascii="黑体" w:hAnsi="黑体" w:eastAsia="黑体" w:cs="黑体"/>
          <w:b w:val="0"/>
          <w:bCs w:val="0"/>
          <w:snapToGrid/>
          <w:color w:val="000000"/>
          <w:sz w:val="32"/>
          <w:szCs w:val="44"/>
          <w:highlight w:val="none"/>
          <w:lang w:val="en-US" w:eastAsia="zh-CN" w:bidi="ar-SA"/>
        </w:rPr>
        <w:t>第二章 指导思想、基本原则和发展目标</w:t>
      </w:r>
      <w:bookmarkEnd w:id="10"/>
    </w:p>
    <w:p>
      <w:pPr>
        <w:spacing w:before="104" w:line="360" w:lineRule="auto"/>
        <w:ind w:firstLine="637"/>
        <w:outlineLvl w:val="1"/>
        <w:rPr>
          <w:rFonts w:hint="eastAsia" w:ascii="仿宋" w:hAnsi="仿宋" w:eastAsia="仿宋" w:cs="仿宋"/>
          <w:b/>
          <w:bCs/>
          <w:spacing w:val="-3"/>
          <w:sz w:val="30"/>
          <w:szCs w:val="30"/>
        </w:rPr>
      </w:pPr>
      <w:bookmarkStart w:id="11" w:name="_Toc28500"/>
      <w:r>
        <w:rPr>
          <w:rFonts w:hint="eastAsia" w:ascii="仿宋" w:hAnsi="仿宋" w:eastAsia="仿宋" w:cs="仿宋"/>
          <w:b/>
          <w:bCs/>
          <w:spacing w:val="-3"/>
          <w:sz w:val="30"/>
          <w:szCs w:val="30"/>
        </w:rPr>
        <w:t>一、指导思想</w:t>
      </w:r>
      <w:bookmarkEnd w:id="11"/>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以习近平新时代中国特色社会主义思想为指导，统筹推进“五位一体”总体布局，协调推进“四个全面”战略布局，坚定不移贯彻新发展理念，坚定不移落实总体国家安全观，坚持“两个至上”，贯彻“预防为主，防消结合”的方针，在巩固完善国家安全发展示范城市创建基础上，瞄准推动消防治理体系和治理能力现代化的工作目标，夯实消防基层基础建设，积极适应消防救援工作“全灾种、大应急”转型升级需求，坚决承担起防范化解重大安全风险、应对处置各类灾害事故的职责使命，紧扣“强富美高”新射阳建设总目标，践行“争当表率、争做示范、走在前列”重大使命，不断提升射阳消防安全综合实力，确保火灾形势平稳受控，为经济发展和社会稳定创造良好的消防安全环境。</w:t>
      </w:r>
    </w:p>
    <w:p>
      <w:pPr>
        <w:spacing w:before="104" w:line="360" w:lineRule="auto"/>
        <w:ind w:firstLine="637"/>
        <w:outlineLvl w:val="1"/>
        <w:rPr>
          <w:rFonts w:hint="eastAsia" w:ascii="仿宋" w:hAnsi="仿宋" w:eastAsia="仿宋" w:cs="仿宋"/>
          <w:b/>
          <w:bCs/>
          <w:spacing w:val="-3"/>
          <w:sz w:val="30"/>
          <w:szCs w:val="30"/>
        </w:rPr>
      </w:pPr>
      <w:bookmarkStart w:id="12" w:name="_Toc1572"/>
      <w:r>
        <w:rPr>
          <w:rFonts w:hint="eastAsia" w:ascii="仿宋" w:hAnsi="仿宋" w:eastAsia="仿宋" w:cs="仿宋"/>
          <w:b/>
          <w:bCs/>
          <w:spacing w:val="-3"/>
          <w:sz w:val="30"/>
          <w:szCs w:val="30"/>
        </w:rPr>
        <w:t>二、基本原则</w:t>
      </w:r>
      <w:bookmarkEnd w:id="12"/>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bookmarkStart w:id="13" w:name="_bookmark7"/>
      <w:bookmarkEnd w:id="13"/>
      <w:r>
        <w:rPr>
          <w:rFonts w:hint="eastAsia" w:ascii="Times New Roman" w:hAnsi="Times New Roman" w:eastAsia="仿宋" w:cs="Times New Roman"/>
          <w:b/>
          <w:bCs/>
          <w:snapToGrid/>
          <w:color w:val="000000"/>
          <w:kern w:val="2"/>
          <w:sz w:val="30"/>
          <w:szCs w:val="30"/>
          <w:highlight w:val="none"/>
          <w:lang w:val="en-US" w:eastAsia="zh-CN" w:bidi="ar-SA"/>
        </w:rPr>
        <w:t>1.坚持党的全面领导、系统观念。</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坚持党对消防工作和消防救援队伍的绝对领导，加强前瞻性思考、全局性谋划、战略性布局、整体性推进，完善部门、行业间协作高效运转机制，强化区域消防安全协同合作，构建共建共治共享格局。</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2.坚持人民至上、生命至上。</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牢固树立以人民为中心的宗旨，贯彻预防为主、防消结合的方针，始终把保障人民群众生命财产安全放在第一位，坚守安全底线，着力防范化解重大消防风险隐患，最大限度减少人员伤亡和财产损失。</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3.坚持法治思维、协调发展。</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完善消防安全责任落实机制，提高消防工作的法治化、规范化和标准化水平；加快推进区域消防一体化，推动部门协同、城乡协调发展，健全群防群治工作机制，筑牢防灾减灾救灾的人民防线。</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4.坚持问题导向、精密智控。</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瞄准现有问题和短板，科学分析深层次原因，制定针对性措施，除隐患、补短板、强基础，加强风险识别、监测、预警、管控、整改、处置全过程预防控制，全面提升城市精密智控能力。</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5.坚持改革创新、科技支撑。</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贯彻落实中央全面深化消防执法改革的决策部署，着力破解体制机制难题。全面融入“智慧城市”发展，突出智能化引领消防救援工作变革、业务流程再造、助推转型发展、推动科技创新的优势，提高消防工作科学化、专业化、智能化、精细化水平。</w:t>
      </w:r>
    </w:p>
    <w:p>
      <w:pPr>
        <w:spacing w:before="104" w:line="360" w:lineRule="auto"/>
        <w:ind w:firstLine="637"/>
        <w:outlineLvl w:val="1"/>
        <w:rPr>
          <w:rFonts w:hint="eastAsia" w:ascii="仿宋" w:hAnsi="仿宋" w:eastAsia="仿宋" w:cs="仿宋"/>
          <w:b/>
          <w:bCs/>
          <w:spacing w:val="-3"/>
          <w:sz w:val="30"/>
          <w:szCs w:val="30"/>
        </w:rPr>
      </w:pPr>
      <w:bookmarkStart w:id="14" w:name="_bookmark8"/>
      <w:bookmarkEnd w:id="14"/>
      <w:bookmarkStart w:id="15" w:name="_Toc6733"/>
      <w:r>
        <w:rPr>
          <w:rFonts w:hint="eastAsia" w:ascii="仿宋" w:hAnsi="仿宋" w:eastAsia="仿宋" w:cs="仿宋"/>
          <w:b/>
          <w:bCs/>
          <w:spacing w:val="-3"/>
          <w:sz w:val="30"/>
          <w:szCs w:val="30"/>
        </w:rPr>
        <w:t>三、发展目标</w:t>
      </w:r>
      <w:bookmarkEnd w:id="15"/>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“十四五”时期，全县消防事业发展的总体目标是：社会化消防工作格局基本形成，火灾防控与应急救援能力显著提高，努力实现火灾形势全面平稳。</w:t>
      </w:r>
    </w:p>
    <w:p>
      <w:pPr>
        <w:widowControl w:val="0"/>
        <w:kinsoku/>
        <w:autoSpaceDE/>
        <w:autoSpaceDN/>
        <w:adjustRightInd w:val="0"/>
        <w:snapToGrid w:val="0"/>
        <w:spacing w:line="360" w:lineRule="auto"/>
        <w:ind w:firstLine="562"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b/>
          <w:bCs/>
          <w:snapToGrid/>
          <w:color w:val="000000"/>
          <w:kern w:val="2"/>
          <w:sz w:val="28"/>
          <w:szCs w:val="28"/>
          <w:highlight w:val="none"/>
          <w:lang w:val="en-US" w:eastAsia="zh-CN" w:bidi="ar-SA"/>
        </w:rPr>
        <w:t>——社会消防治理水平显著提升。</w:t>
      </w:r>
      <w:r>
        <w:rPr>
          <w:rFonts w:hint="eastAsia" w:ascii="Times New Roman" w:hAnsi="Times New Roman" w:eastAsia="仿宋" w:cs="Times New Roman"/>
          <w:snapToGrid/>
          <w:color w:val="000000"/>
          <w:kern w:val="2"/>
          <w:sz w:val="28"/>
          <w:szCs w:val="28"/>
          <w:highlight w:val="none"/>
          <w:lang w:val="en-US" w:eastAsia="zh-CN" w:bidi="ar-SA"/>
        </w:rPr>
        <w:t>消防安全风险防范化解机制逐步健全，消防安全责任有效落实，综合治理精准高效，基层治理有效夯实，公共消防设施全面加强，监管力量覆盖城乡，消防安全环境明显改善。消防安全委员会常态化运行、委托执法镇（区）覆盖率100%、重大消防安全风险隐患整改率100%、行业消防安全标准化管理示范建设、重点单位消防安全高质量管理达标率100%。</w:t>
      </w:r>
    </w:p>
    <w:p>
      <w:pPr>
        <w:widowControl w:val="0"/>
        <w:kinsoku/>
        <w:autoSpaceDE/>
        <w:autoSpaceDN/>
        <w:adjustRightInd w:val="0"/>
        <w:snapToGrid w:val="0"/>
        <w:spacing w:line="360" w:lineRule="auto"/>
        <w:ind w:firstLine="562"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b/>
          <w:bCs/>
          <w:snapToGrid/>
          <w:color w:val="000000"/>
          <w:kern w:val="2"/>
          <w:sz w:val="28"/>
          <w:szCs w:val="28"/>
          <w:highlight w:val="none"/>
          <w:lang w:val="en-US" w:eastAsia="zh-CN" w:bidi="ar-SA"/>
        </w:rPr>
        <w:t>——消防救援力量体系基本构建。</w:t>
      </w:r>
      <w:r>
        <w:rPr>
          <w:rFonts w:hint="eastAsia" w:ascii="Times New Roman" w:hAnsi="Times New Roman" w:eastAsia="仿宋" w:cs="Times New Roman"/>
          <w:snapToGrid/>
          <w:color w:val="000000"/>
          <w:kern w:val="2"/>
          <w:sz w:val="28"/>
          <w:szCs w:val="28"/>
          <w:highlight w:val="none"/>
          <w:lang w:val="en-US" w:eastAsia="zh-CN" w:bidi="ar-SA"/>
        </w:rPr>
        <w:t>消防救援体制机制更加完善，消防专业救援力量坚强有力，社会消防力量快速发展，消防救援力量布局更加科学、发展更加强劲。城市消防救援站建设、消防救援队伍正规化建设总体达标率100%，镇（区）消防救援站建设覆盖率100%，政府专职消防队建设总体达标率100%，专职消防队员占县总人口比例不低于0.4‰。重点打造政府专职队力量，形成拳头力量与国家队相互配合。</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公共消防基础设施建设快速发展，城市消防安全布局更加合理，消防站建设逐步向重点镇和重点产业集聚区拓展，努力实现“5分钟救援半径”的布局目标，消防供水、消防车通道、消防通信等公共消防基础设施建设与城镇发展同步，基本达到国家标准。</w:t>
      </w:r>
    </w:p>
    <w:p>
      <w:pPr>
        <w:widowControl w:val="0"/>
        <w:kinsoku/>
        <w:autoSpaceDE/>
        <w:autoSpaceDN/>
        <w:adjustRightInd w:val="0"/>
        <w:snapToGrid w:val="0"/>
        <w:spacing w:line="360" w:lineRule="auto"/>
        <w:ind w:firstLine="562"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b/>
          <w:bCs/>
          <w:snapToGrid/>
          <w:color w:val="000000"/>
          <w:kern w:val="2"/>
          <w:sz w:val="28"/>
          <w:szCs w:val="28"/>
          <w:highlight w:val="none"/>
          <w:lang w:val="en-US" w:eastAsia="zh-CN" w:bidi="ar-SA"/>
        </w:rPr>
        <w:t>——综合应急救援能力全面增强。</w:t>
      </w:r>
      <w:r>
        <w:rPr>
          <w:rFonts w:hint="eastAsia" w:ascii="Times New Roman" w:hAnsi="Times New Roman" w:eastAsia="仿宋" w:cs="Times New Roman"/>
          <w:snapToGrid/>
          <w:color w:val="000000"/>
          <w:kern w:val="2"/>
          <w:sz w:val="28"/>
          <w:szCs w:val="28"/>
          <w:highlight w:val="none"/>
          <w:lang w:val="en-US" w:eastAsia="zh-CN" w:bidi="ar-SA"/>
        </w:rPr>
        <w:t>应急救援调度指挥、装备物资、通信保障、力量投送等实战能力显著增强，复杂条件下灭火救援能力显著提升，应急救援主力军和国家队作用更加凸显。推广使用无人机等投送方式，提升装备物资快速精准投送能力。按标准配齐配强绳索救援系统，建立绳索救援设施训练体系；针对高空域火灾防控、灾害事故现场，联合射阳县通用机场推进航空救援体系建设。灭火救援装备建设、战勤保障和物资储备机构建设总体达标率100%，县消防救援大队配备远程供水系统，专业救援人员持证率100%，救援人员专项培训率100%。</w:t>
      </w:r>
    </w:p>
    <w:p>
      <w:pPr>
        <w:widowControl w:val="0"/>
        <w:kinsoku/>
        <w:autoSpaceDE/>
        <w:autoSpaceDN/>
        <w:adjustRightInd w:val="0"/>
        <w:snapToGrid w:val="0"/>
        <w:spacing w:line="360" w:lineRule="auto"/>
        <w:ind w:firstLine="562"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b/>
          <w:bCs/>
          <w:snapToGrid/>
          <w:color w:val="000000"/>
          <w:kern w:val="2"/>
          <w:sz w:val="28"/>
          <w:szCs w:val="28"/>
          <w:highlight w:val="none"/>
          <w:lang w:val="en-US" w:eastAsia="zh-CN" w:bidi="ar-SA"/>
        </w:rPr>
        <w:t>——科技引领支撑效能显著发挥。</w:t>
      </w:r>
      <w:r>
        <w:rPr>
          <w:rFonts w:hint="eastAsia" w:ascii="Times New Roman" w:hAnsi="Times New Roman" w:eastAsia="仿宋" w:cs="Times New Roman"/>
          <w:snapToGrid/>
          <w:color w:val="000000"/>
          <w:kern w:val="2"/>
          <w:sz w:val="28"/>
          <w:szCs w:val="28"/>
          <w:highlight w:val="none"/>
          <w:lang w:val="en-US" w:eastAsia="zh-CN" w:bidi="ar-SA"/>
        </w:rPr>
        <w:t>科技资源、信息资源配置更加优化，管理创新和激励机制进一步完善，消防工作信息化应用水平普遍增强，“数据赋能”科学救援、精准防控、精细管理成效明显提升。与政府相关部门间信息交互渠道畅通高效，火灾防控智能感知触角全面延伸，应急救援所需信息多元汇聚。二、三级重点单位消防安全管理系统应用率100%，建筑消防设施联网监测系统接入率100%。</w:t>
      </w:r>
    </w:p>
    <w:p>
      <w:pPr>
        <w:widowControl w:val="0"/>
        <w:kinsoku/>
        <w:autoSpaceDE/>
        <w:autoSpaceDN/>
        <w:adjustRightInd w:val="0"/>
        <w:snapToGrid w:val="0"/>
        <w:spacing w:line="360" w:lineRule="auto"/>
        <w:ind w:firstLine="562"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b/>
          <w:bCs/>
          <w:snapToGrid/>
          <w:color w:val="000000"/>
          <w:kern w:val="2"/>
          <w:sz w:val="28"/>
          <w:szCs w:val="28"/>
          <w:highlight w:val="none"/>
          <w:lang w:val="en-US" w:eastAsia="zh-CN" w:bidi="ar-SA"/>
        </w:rPr>
        <w:t>——共建共治共享格局基本形成。</w:t>
      </w:r>
      <w:r>
        <w:rPr>
          <w:rFonts w:hint="eastAsia" w:ascii="Times New Roman" w:hAnsi="Times New Roman" w:eastAsia="仿宋" w:cs="Times New Roman"/>
          <w:snapToGrid/>
          <w:color w:val="000000"/>
          <w:kern w:val="2"/>
          <w:sz w:val="28"/>
          <w:szCs w:val="28"/>
          <w:highlight w:val="none"/>
          <w:lang w:val="en-US" w:eastAsia="zh-CN" w:bidi="ar-SA"/>
        </w:rPr>
        <w:t>全社会消防安全文明程度明显提升，公众消防安全意识和自防自救能力显著增强，社会消防力量参与消防治理的政策机制更加完善，基层和单位消防安全隐患“自知、自查、自改”有效落实，人人有责、人人尽责、人人参与、人人享有的社会消防治理格局初步构建。消防从业人员持证上岗率100%，消防救援站总体开放率100%，推动消防科普教育基地建设，重点人群消防安全总体培训率100%，公众消防安全知晓率逐年提升。</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sectPr>
          <w:headerReference r:id="rId10" w:type="default"/>
          <w:footerReference r:id="rId11" w:type="default"/>
          <w:pgSz w:w="11910" w:h="16840"/>
          <w:pgMar w:top="1440" w:right="1803" w:bottom="1440" w:left="1803" w:header="879" w:footer="1281" w:gutter="0"/>
          <w:paperSrc/>
          <w:pgNumType w:fmt="decimal"/>
          <w:cols w:space="0" w:num="1"/>
          <w:rtlGutter w:val="0"/>
          <w:docGrid w:linePitch="0" w:charSpace="0"/>
        </w:sectPr>
      </w:pPr>
    </w:p>
    <w:p>
      <w:pPr>
        <w:pStyle w:val="3"/>
        <w:widowControl w:val="0"/>
        <w:numPr>
          <w:ilvl w:val="0"/>
          <w:numId w:val="0"/>
        </w:numPr>
        <w:kinsoku/>
        <w:autoSpaceDE/>
        <w:autoSpaceDN/>
        <w:adjustRightInd/>
        <w:snapToGrid/>
        <w:spacing w:before="300" w:after="300" w:line="360" w:lineRule="auto"/>
        <w:ind w:leftChars="0"/>
        <w:jc w:val="center"/>
        <w:textAlignment w:val="auto"/>
        <w:rPr>
          <w:rFonts w:hint="eastAsia" w:ascii="黑体" w:hAnsi="黑体" w:eastAsia="黑体" w:cs="黑体"/>
          <w:b w:val="0"/>
          <w:bCs w:val="0"/>
          <w:snapToGrid/>
          <w:color w:val="000000"/>
          <w:sz w:val="32"/>
          <w:szCs w:val="44"/>
          <w:highlight w:val="none"/>
          <w:lang w:val="en-US" w:eastAsia="zh-CN" w:bidi="ar-SA"/>
        </w:rPr>
      </w:pPr>
      <w:bookmarkStart w:id="16" w:name="_bookmark9"/>
      <w:bookmarkEnd w:id="16"/>
      <w:bookmarkStart w:id="17" w:name="_Toc22009"/>
      <w:r>
        <w:rPr>
          <w:rFonts w:hint="eastAsia" w:ascii="黑体" w:hAnsi="黑体" w:eastAsia="黑体" w:cs="黑体"/>
          <w:b w:val="0"/>
          <w:bCs w:val="0"/>
          <w:snapToGrid/>
          <w:color w:val="000000"/>
          <w:sz w:val="32"/>
          <w:szCs w:val="44"/>
          <w:highlight w:val="none"/>
          <w:lang w:val="en-US" w:eastAsia="zh-CN" w:bidi="ar-SA"/>
        </w:rPr>
        <w:t>第三章 主要任务</w:t>
      </w:r>
      <w:bookmarkEnd w:id="17"/>
    </w:p>
    <w:p>
      <w:pPr>
        <w:spacing w:before="104" w:line="360" w:lineRule="auto"/>
        <w:ind w:firstLine="637"/>
        <w:outlineLvl w:val="1"/>
        <w:rPr>
          <w:rFonts w:hint="eastAsia" w:ascii="仿宋" w:hAnsi="仿宋" w:eastAsia="仿宋" w:cs="仿宋"/>
          <w:b/>
          <w:bCs/>
          <w:spacing w:val="-3"/>
          <w:sz w:val="30"/>
          <w:szCs w:val="30"/>
        </w:rPr>
      </w:pPr>
      <w:bookmarkStart w:id="18" w:name="_Toc29866"/>
      <w:r>
        <w:rPr>
          <w:rFonts w:hint="eastAsia" w:ascii="仿宋" w:hAnsi="仿宋" w:eastAsia="仿宋" w:cs="仿宋"/>
          <w:b/>
          <w:bCs/>
          <w:spacing w:val="-3"/>
          <w:sz w:val="30"/>
          <w:szCs w:val="30"/>
        </w:rPr>
        <w:t>一、健全和完善消防安全责任制</w:t>
      </w:r>
      <w:bookmarkEnd w:id="18"/>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bookmarkStart w:id="19" w:name="_bookmark10"/>
      <w:bookmarkEnd w:id="19"/>
      <w:r>
        <w:rPr>
          <w:rFonts w:hint="eastAsia" w:ascii="Times New Roman" w:hAnsi="Times New Roman" w:eastAsia="仿宋" w:cs="Times New Roman"/>
          <w:b/>
          <w:bCs/>
          <w:snapToGrid/>
          <w:color w:val="000000"/>
          <w:kern w:val="2"/>
          <w:sz w:val="30"/>
          <w:szCs w:val="30"/>
          <w:highlight w:val="none"/>
          <w:lang w:val="en-US" w:eastAsia="zh-CN" w:bidi="ar-SA"/>
        </w:rPr>
        <w:t>1.健全党政领导消防安全责任制。</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持续健全“八位一体”责任体系，明确政府、监管部门、行业部门消防工作责任清单。建全消防安全委员会制度，逐步规范消防安全委员会办公室日常工作运行，通过定期开展联席会议、联合检查、综合执法等工作，加强消防工作的统筹协调。党委政府通过党委常委会或政府常务会议等形式定期听取消委会工作汇报，研究推动消防安全工作,将消防安全内容纳入平安建设、综合治理、安全生产巡查、政务督查、绩效考核等范畴；落实各级消委会组织架构及工作职责、辖区单位消防安全监管主体“双备案”制度。</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2.健全政府部门消防安全责任制。</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政府部门将消防安全纳入规划计划、应急预案和日常管理、检查督办、考核评比等工作，每半年向消委会专题报告消防工作开展情况，定期会商研究本行业领域联合执法等工作。负有行政审批职能的部门要依法对涉及消防安全的事项严格审核，按照“谁审批、谁管理”的原则，全面落实行业消防监管和指导职责。政府行业部门要对管理的社会单位实行消防安全网格化管理机制，实行常态、综合、动态监管。根据社会单位类别、规模等制定行业系统消防安全管理标准，推动落实消防安全标准化管理。</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3.健全社会单位消防安全责任制。</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强化社会单位“1234+N”消防管理能力和消防安全“四个能力”建设，健全消防安全自主管理机制。按照“谁投资谁负责、谁生产谁负责、谁施工谁负责”的原则，建设、施工、监理单位要签订消防安全责任书，明确各类主体的消防安全责任；督促火灾高危单位建立自我消防安全管理机构，运用先进技防物防手段，投保火灾公众责任保险，每年开展消防安全评估。持续组织消防安全重点单位开展消防安全标准化达标创建活动，建立健全重大节日、重大活动前集中约谈制度。全面推行消防安全“黑名单”。依法实施信息共享，拓展消防信用信息在行政管理和社会治理工作中的应用范围，提高应用服务能力，推进跨地区、跨部门联动惩戒。</w:t>
      </w:r>
    </w:p>
    <w:p>
      <w:pPr>
        <w:spacing w:before="104" w:line="360" w:lineRule="auto"/>
        <w:ind w:firstLine="637"/>
        <w:outlineLvl w:val="1"/>
        <w:rPr>
          <w:rFonts w:hint="eastAsia" w:ascii="仿宋" w:hAnsi="仿宋" w:eastAsia="仿宋" w:cs="仿宋"/>
          <w:b/>
          <w:bCs/>
          <w:spacing w:val="-3"/>
          <w:sz w:val="30"/>
          <w:szCs w:val="30"/>
        </w:rPr>
      </w:pPr>
      <w:bookmarkStart w:id="20" w:name="_Toc13543"/>
      <w:r>
        <w:rPr>
          <w:rFonts w:hint="eastAsia" w:ascii="仿宋" w:hAnsi="仿宋" w:eastAsia="仿宋" w:cs="仿宋"/>
          <w:b/>
          <w:bCs/>
          <w:spacing w:val="-3"/>
          <w:sz w:val="30"/>
          <w:szCs w:val="30"/>
        </w:rPr>
        <w:t>二、提升火灾隐患精准治理水平</w:t>
      </w:r>
      <w:bookmarkEnd w:id="20"/>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bookmarkStart w:id="21" w:name="_bookmark11"/>
      <w:bookmarkEnd w:id="21"/>
      <w:r>
        <w:rPr>
          <w:rFonts w:hint="eastAsia" w:ascii="Times New Roman" w:hAnsi="Times New Roman" w:eastAsia="仿宋" w:cs="Times New Roman"/>
          <w:b/>
          <w:bCs/>
          <w:snapToGrid/>
          <w:color w:val="000000"/>
          <w:kern w:val="2"/>
          <w:sz w:val="30"/>
          <w:szCs w:val="30"/>
          <w:highlight w:val="none"/>
          <w:lang w:val="en-US" w:eastAsia="zh-CN" w:bidi="ar-SA"/>
        </w:rPr>
        <w:t>1.开展消防安全隐患排查整治。</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坚持“祛火源、降荷载、强设施、畅通道、重管理”理念，抓住防控关键环节。开展火灾高风险场所消防检查、隐患整改和专业评估。深入推进重点场所治理、突出风险整治、重点行业管理等工作。</w:t>
      </w:r>
    </w:p>
    <w:p>
      <w:pPr>
        <w:widowControl w:val="0"/>
        <w:kinsoku/>
        <w:autoSpaceDE/>
        <w:autoSpaceDN/>
        <w:adjustRightInd w:val="0"/>
        <w:snapToGrid w:val="0"/>
        <w:spacing w:line="360" w:lineRule="auto"/>
        <w:ind w:firstLine="562"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b/>
          <w:bCs/>
          <w:snapToGrid/>
          <w:color w:val="000000"/>
          <w:kern w:val="2"/>
          <w:sz w:val="28"/>
          <w:szCs w:val="28"/>
          <w:highlight w:val="none"/>
          <w:lang w:val="en-US" w:eastAsia="zh-CN" w:bidi="ar-SA"/>
        </w:rPr>
        <w:t>深化完善高层建筑消防安全治理。</w:t>
      </w:r>
      <w:r>
        <w:rPr>
          <w:rFonts w:hint="eastAsia" w:ascii="Times New Roman" w:hAnsi="Times New Roman" w:eastAsia="仿宋" w:cs="Times New Roman"/>
          <w:snapToGrid/>
          <w:color w:val="000000"/>
          <w:kern w:val="2"/>
          <w:sz w:val="28"/>
          <w:szCs w:val="28"/>
          <w:highlight w:val="none"/>
          <w:lang w:val="en-US" w:eastAsia="zh-CN" w:bidi="ar-SA"/>
        </w:rPr>
        <w:t>建立全县高层建筑消防安全责任人、管理人履职承诺制度，明确每栋高层公共建筑消防安全经理人、高层住宅建筑消防安全楼栋长，定期开展消防隐患排查和消防设施性能测试，防患于未然。</w:t>
      </w:r>
    </w:p>
    <w:p>
      <w:pPr>
        <w:widowControl w:val="0"/>
        <w:kinsoku/>
        <w:autoSpaceDE/>
        <w:autoSpaceDN/>
        <w:adjustRightInd w:val="0"/>
        <w:snapToGrid w:val="0"/>
        <w:spacing w:line="360" w:lineRule="auto"/>
        <w:ind w:firstLine="562"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b/>
          <w:bCs/>
          <w:snapToGrid/>
          <w:color w:val="000000"/>
          <w:kern w:val="2"/>
          <w:sz w:val="28"/>
          <w:szCs w:val="28"/>
          <w:highlight w:val="none"/>
          <w:lang w:val="en-US" w:eastAsia="zh-CN" w:bidi="ar-SA"/>
        </w:rPr>
        <w:t>改善商业集中区消防安全环境。</w:t>
      </w:r>
      <w:r>
        <w:rPr>
          <w:rFonts w:hint="eastAsia" w:ascii="Times New Roman" w:hAnsi="Times New Roman" w:eastAsia="仿宋" w:cs="Times New Roman"/>
          <w:snapToGrid/>
          <w:color w:val="000000"/>
          <w:kern w:val="2"/>
          <w:sz w:val="28"/>
          <w:szCs w:val="28"/>
          <w:highlight w:val="none"/>
          <w:lang w:val="en-US" w:eastAsia="zh-CN" w:bidi="ar-SA"/>
        </w:rPr>
        <w:t>督促商业集中地区的大型商业综合体严格落实管理规定要求，明确各管理部门、各类店铺、岗位员工消防安全任务，并作为绩效考核、运营管理考核重要指标，实现大型商业综合体消防安全管理达标率100%。</w:t>
      </w:r>
    </w:p>
    <w:p>
      <w:pPr>
        <w:widowControl w:val="0"/>
        <w:kinsoku/>
        <w:autoSpaceDE/>
        <w:autoSpaceDN/>
        <w:adjustRightInd w:val="0"/>
        <w:snapToGrid w:val="0"/>
        <w:spacing w:line="360" w:lineRule="auto"/>
        <w:ind w:firstLine="562"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b/>
          <w:bCs/>
          <w:snapToGrid/>
          <w:color w:val="000000"/>
          <w:kern w:val="2"/>
          <w:sz w:val="28"/>
          <w:szCs w:val="28"/>
          <w:highlight w:val="none"/>
          <w:lang w:val="en-US" w:eastAsia="zh-CN" w:bidi="ar-SA"/>
        </w:rPr>
        <w:t>强化工业园区消防安全治理。</w:t>
      </w:r>
      <w:r>
        <w:rPr>
          <w:rFonts w:hint="eastAsia" w:ascii="Times New Roman" w:hAnsi="Times New Roman" w:eastAsia="仿宋" w:cs="Times New Roman"/>
          <w:snapToGrid/>
          <w:color w:val="000000"/>
          <w:kern w:val="2"/>
          <w:sz w:val="28"/>
          <w:szCs w:val="28"/>
          <w:highlight w:val="none"/>
          <w:lang w:val="en-US" w:eastAsia="zh-CN" w:bidi="ar-SA"/>
        </w:rPr>
        <w:t>对全县工业园区全面排查检查，对存在火灾隐患和消防安全违法行为的责令改正，对存在重大火灾隐患的企业和园区、厂区，要提请政府挂牌督办，彻底整治；加大电、气焊等特殊工艺领域重点人员持证上岗和按级审批动火制度；督促易燃易爆危险化学品场所建立消防安全风险评估机制，定期开展自查评估；明确和落实各类生产企业的消防安全管理责任，完善公共消防设施建设，建立长效管理机制，提高火灾防控能力。</w:t>
      </w:r>
    </w:p>
    <w:p>
      <w:pPr>
        <w:widowControl w:val="0"/>
        <w:kinsoku/>
        <w:autoSpaceDE/>
        <w:autoSpaceDN/>
        <w:adjustRightInd w:val="0"/>
        <w:snapToGrid w:val="0"/>
        <w:spacing w:line="360" w:lineRule="auto"/>
        <w:ind w:firstLine="562"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b/>
          <w:bCs/>
          <w:snapToGrid/>
          <w:color w:val="000000"/>
          <w:kern w:val="2"/>
          <w:sz w:val="28"/>
          <w:szCs w:val="28"/>
          <w:highlight w:val="none"/>
          <w:lang w:val="en-US" w:eastAsia="zh-CN" w:bidi="ar-SA"/>
        </w:rPr>
        <w:t>改善小区及群租房消防环境。</w:t>
      </w:r>
      <w:r>
        <w:rPr>
          <w:rFonts w:hint="eastAsia" w:ascii="Times New Roman" w:hAnsi="Times New Roman" w:eastAsia="仿宋" w:cs="Times New Roman"/>
          <w:snapToGrid/>
          <w:color w:val="000000"/>
          <w:kern w:val="2"/>
          <w:sz w:val="28"/>
          <w:szCs w:val="28"/>
          <w:highlight w:val="none"/>
          <w:lang w:val="en-US" w:eastAsia="zh-CN" w:bidi="ar-SA"/>
        </w:rPr>
        <w:t>将老旧场所消防治理列入政府年度“民生实事”工程，每年督办整改一批老旧场所火灾隐患。按照省政府《关于加强群租房安全管理工作的意见》，认真组织开展群租房火灾隐患排查整治。</w:t>
      </w:r>
    </w:p>
    <w:p>
      <w:pPr>
        <w:widowControl w:val="0"/>
        <w:kinsoku/>
        <w:autoSpaceDE/>
        <w:autoSpaceDN/>
        <w:adjustRightInd w:val="0"/>
        <w:snapToGrid w:val="0"/>
        <w:spacing w:line="360" w:lineRule="auto"/>
        <w:ind w:firstLine="562"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b/>
          <w:bCs/>
          <w:snapToGrid/>
          <w:color w:val="000000"/>
          <w:kern w:val="2"/>
          <w:sz w:val="28"/>
          <w:szCs w:val="28"/>
          <w:highlight w:val="none"/>
          <w:lang w:val="en-US" w:eastAsia="zh-CN" w:bidi="ar-SA"/>
        </w:rPr>
        <w:t>扎实开展电动自行车消防安全治理。</w:t>
      </w:r>
      <w:r>
        <w:rPr>
          <w:rFonts w:hint="eastAsia" w:ascii="Times New Roman" w:hAnsi="Times New Roman" w:eastAsia="仿宋" w:cs="Times New Roman"/>
          <w:snapToGrid/>
          <w:color w:val="000000"/>
          <w:kern w:val="2"/>
          <w:sz w:val="28"/>
          <w:szCs w:val="28"/>
          <w:highlight w:val="none"/>
          <w:lang w:val="en-US" w:eastAsia="zh-CN" w:bidi="ar-SA"/>
        </w:rPr>
        <w:t>全面系统排查摸底电动自行车消防安全方面的问题隐患，加强电动自行车源头管理、使用管理，积极开展典型案例警示教育，加大联合监督执法力度，推动形成“严禁电动车入楼充电、严禁将电动自行车电池卸载后入户充电”的社会共识。继续大力推广电动自行车集中充电设施建设和相关技防设施安装应用，减少火灾事故损失。</w:t>
      </w:r>
    </w:p>
    <w:p>
      <w:pPr>
        <w:widowControl w:val="0"/>
        <w:kinsoku/>
        <w:autoSpaceDE/>
        <w:autoSpaceDN/>
        <w:adjustRightInd w:val="0"/>
        <w:snapToGrid w:val="0"/>
        <w:spacing w:line="360" w:lineRule="auto"/>
        <w:ind w:firstLine="562"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b/>
          <w:bCs/>
          <w:snapToGrid/>
          <w:color w:val="000000"/>
          <w:kern w:val="2"/>
          <w:sz w:val="28"/>
          <w:szCs w:val="28"/>
          <w:highlight w:val="none"/>
          <w:lang w:val="en-US" w:eastAsia="zh-CN" w:bidi="ar-SA"/>
        </w:rPr>
        <w:t>加强沿街门店小场所消防安全治理。</w:t>
      </w:r>
      <w:r>
        <w:rPr>
          <w:rFonts w:hint="eastAsia" w:ascii="Times New Roman" w:hAnsi="Times New Roman" w:eastAsia="仿宋" w:cs="Times New Roman"/>
          <w:snapToGrid/>
          <w:color w:val="000000"/>
          <w:kern w:val="2"/>
          <w:sz w:val="28"/>
          <w:szCs w:val="28"/>
          <w:highlight w:val="none"/>
          <w:lang w:val="en-US" w:eastAsia="zh-CN" w:bidi="ar-SA"/>
        </w:rPr>
        <w:t>各镇（区）牵头，发动基层组织会同建设、市场监管、城管、公安、消防等部门开展综合治理，重点整治场所违规住人、电气线路私拉乱接、消防设施缺失损坏、安全出口及疏散通道堵塞封闭、使用液化气钢瓶或燃气不规范、电动自行车违规停放充电、人员密集场所外窗安装铁栅栏等问题隐患。同时督促指导单位通过安装简易喷淋、独立式感烟火灾探测报警器等设施，提升设防等级。通过张贴宣传画、悬挂标语、发放告知书、入户宣传等形式，全面提升从业人员消防安全意识和自防自救能力。</w:t>
      </w:r>
    </w:p>
    <w:p>
      <w:pPr>
        <w:widowControl w:val="0"/>
        <w:kinsoku/>
        <w:autoSpaceDE/>
        <w:autoSpaceDN/>
        <w:adjustRightInd w:val="0"/>
        <w:snapToGrid w:val="0"/>
        <w:spacing w:line="360" w:lineRule="auto"/>
        <w:ind w:firstLine="562"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b/>
          <w:bCs/>
          <w:snapToGrid/>
          <w:color w:val="000000"/>
          <w:kern w:val="2"/>
          <w:sz w:val="28"/>
          <w:szCs w:val="28"/>
          <w:highlight w:val="none"/>
          <w:lang w:val="en-US" w:eastAsia="zh-CN" w:bidi="ar-SA"/>
        </w:rPr>
        <w:t>深化燃气使用安全治理。</w:t>
      </w:r>
      <w:r>
        <w:rPr>
          <w:rFonts w:hint="eastAsia" w:ascii="Times New Roman" w:hAnsi="Times New Roman" w:eastAsia="仿宋" w:cs="Times New Roman"/>
          <w:snapToGrid/>
          <w:color w:val="000000"/>
          <w:kern w:val="2"/>
          <w:sz w:val="28"/>
          <w:szCs w:val="28"/>
          <w:highlight w:val="none"/>
          <w:lang w:val="en-US" w:eastAsia="zh-CN" w:bidi="ar-SA"/>
        </w:rPr>
        <w:t>城建、商务、应急、市场监管、公安、消防等部门联合加强燃气生产、储存、经营单位的检查，特别是燃气使用场所的检查，督促单位落实《江苏省燃气管理条例》、《餐饮场所使用燃气基本安全要求》相关规定，督促整改燃气使用隐患，推广安装使用燃气泄露安全保护装置等技防措施，提高自防能力。</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2.加强基层消防安全治理。</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健全各镇（区）消防安全委员会并探索实体化运行，定期开展联席会议、联合检查、综合执法等工作。推动消防安全网格化管理机制落实，将消防工作内容融入社区综合治理。运用“大数据+网格化+铁脚板”工作机制，固化完善网格员消防工作职责和流程，实现火灾隐患“发现--反馈--整改”的闭环管理。拓展消防救援站工作职能，健全完善防消联勤常态化运行机制，探索推进一线消防救援人员参与辖区消防监督执法，积极发挥志愿者、保安等社会化消防监督力量作用，补强基层防火队伍。厘清基层消防安全监管职责边界，探索通过赋予镇（区）综合行政执法队伍消防工作职责消防监督执法权限等方式，加强基层消防监管工作；继续督促指导公安派出所常态化开展消防监督检查、宣传教育，保持监管力度不放松。推动建立定期培训演练的常态机制，提高基层消防安全监管质效。</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3.提升农村火灾防控能力。</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结合乡村振兴战略和实施、村庄整治等工作，健全农村消防组织和消防队伍，完善农村消防基础设施建设，提升农村火灾防控能力。深入落实农村地区消防安全管理责任，持续开展农村地区消防安全隐患排查治理。推动农村集体组织建立微型消防站，强化农村志愿消防队组建，发动社会力量和广大群众，共同参与农村地区火灾防控。</w:t>
      </w:r>
    </w:p>
    <w:p>
      <w:pPr>
        <w:spacing w:before="104" w:line="360" w:lineRule="auto"/>
        <w:ind w:firstLine="637"/>
        <w:outlineLvl w:val="1"/>
        <w:rPr>
          <w:rFonts w:hint="eastAsia" w:ascii="仿宋" w:hAnsi="仿宋" w:eastAsia="仿宋" w:cs="仿宋"/>
          <w:b/>
          <w:bCs/>
          <w:spacing w:val="-3"/>
          <w:sz w:val="30"/>
          <w:szCs w:val="30"/>
        </w:rPr>
      </w:pPr>
      <w:bookmarkStart w:id="22" w:name="_Toc10993"/>
      <w:r>
        <w:rPr>
          <w:rFonts w:hint="eastAsia" w:ascii="仿宋" w:hAnsi="仿宋" w:eastAsia="仿宋" w:cs="仿宋"/>
          <w:b/>
          <w:bCs/>
          <w:spacing w:val="-3"/>
          <w:sz w:val="30"/>
          <w:szCs w:val="30"/>
        </w:rPr>
        <w:t>三、增强综合应急救援能力建设</w:t>
      </w:r>
      <w:bookmarkEnd w:id="22"/>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bookmarkStart w:id="23" w:name="_bookmark12"/>
      <w:bookmarkEnd w:id="23"/>
      <w:r>
        <w:rPr>
          <w:rFonts w:hint="eastAsia" w:ascii="Times New Roman" w:hAnsi="Times New Roman" w:eastAsia="仿宋" w:cs="Times New Roman"/>
          <w:b/>
          <w:bCs/>
          <w:snapToGrid/>
          <w:color w:val="000000"/>
          <w:kern w:val="2"/>
          <w:sz w:val="30"/>
          <w:szCs w:val="30"/>
          <w:highlight w:val="none"/>
          <w:lang w:val="en-US" w:eastAsia="zh-CN" w:bidi="ar-SA"/>
        </w:rPr>
        <w:t>1.推进专业应急救援队伍建设。</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优化岗位练兵模式，构建一体化的执勤训练模式；强化辖区建制消防站实战化和跨区域协同作战能力，探索规范消防救援队伍和指战员能力考核评估机制，落实消防救援站消防救援人员能力考评标准；依托射阳县消防救援大队后羿园消防救援站、特勤消防站、城中政府专职队等，全面建成涵盖高层、大跨度大空间、洪涝、风灾、地震、水域、涉化企业及疫情处置等灾害事故类型的综合应急救援专业队，并从装备配备、训练演练、综合保障、资质认证等方面加大保障力度，全面打造综合性应急救援的“拳头”“尖刀”力量。</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2.加强多种形式消防救援队伍建设。</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按照“全面覆盖、适度超前、标准适当、就近可及”的原则，大力发展乡镇政府专职消防队、志愿消防队和微型消防站，支持社会救援队伍建设，构建多元互补的消防救援力量体系。按照市政府消防队站建设文件要求，高标准编配政府专职消防队员，开展政府专职消防队伍正规化达标创建工作，专职消防队伍正规化水平明显提升。对火灾危险性较大的大型企业、重要场所和单位建立企业专职消防队，街道办事处、社区和行政村，因地制宜地建设志愿消防队、微型消防站或消防执勤点，开展群众性自防自救工作。</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3.加强消防网格长队伍建设。</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按照省委、省政府关于基层网格化治理工作总体要求，落实“大数据+网格化+铁脚板”基层消防治理工作机制，推进消防网格长队伍建设。要求各社区、各村委会各明确一名消防网格长，纳入政府一体化绩效考核体系，提高待遇和保障。</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4.推进应急救援业务能力建设。</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加快灭火救援力量建设转型升级，优化作战编程模式。结合全县高层建筑、大型商业综合体、大跨度厂（库）房和人员密集场所等应急救援难题，组建相应的攻坚专业队，加强应急救援调研力度和攻坚力量训练，完善和提高应急救援技战术和应急联动的实战能力。</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根据射阳县典型灾害对象实战化训练需求，在控制好环境、管理好风险的前提下，利用闲置建筑物、地下室等，推动建立易燃易爆危险品场所、绳索救援、航空海上救援、大跨度建筑、高层建筑等各类实战化训练基地，推动训练模式从处置“单一灾种”向“全灾种”转型。</w:t>
      </w:r>
    </w:p>
    <w:p>
      <w:pPr>
        <w:spacing w:before="104" w:line="360" w:lineRule="auto"/>
        <w:ind w:firstLine="637"/>
        <w:outlineLvl w:val="1"/>
        <w:rPr>
          <w:rFonts w:hint="eastAsia" w:ascii="仿宋" w:hAnsi="仿宋" w:eastAsia="仿宋" w:cs="仿宋"/>
          <w:b/>
          <w:bCs/>
          <w:spacing w:val="-3"/>
          <w:sz w:val="30"/>
          <w:szCs w:val="30"/>
        </w:rPr>
      </w:pPr>
      <w:bookmarkStart w:id="24" w:name="_Toc16764"/>
      <w:r>
        <w:rPr>
          <w:rFonts w:hint="eastAsia" w:ascii="仿宋" w:hAnsi="仿宋" w:eastAsia="仿宋" w:cs="仿宋"/>
          <w:b/>
          <w:bCs/>
          <w:spacing w:val="-3"/>
          <w:sz w:val="30"/>
          <w:szCs w:val="30"/>
        </w:rPr>
        <w:t>四、完善城市消防基础设施建设</w:t>
      </w:r>
      <w:bookmarkEnd w:id="24"/>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bookmarkStart w:id="25" w:name="_bookmark13"/>
      <w:bookmarkEnd w:id="25"/>
      <w:r>
        <w:rPr>
          <w:rFonts w:hint="eastAsia" w:ascii="Times New Roman" w:hAnsi="Times New Roman" w:eastAsia="仿宋" w:cs="Times New Roman"/>
          <w:b/>
          <w:bCs/>
          <w:snapToGrid/>
          <w:color w:val="000000"/>
          <w:kern w:val="2"/>
          <w:sz w:val="30"/>
          <w:szCs w:val="30"/>
          <w:highlight w:val="none"/>
          <w:lang w:val="en-US" w:eastAsia="zh-CN" w:bidi="ar-SA"/>
        </w:rPr>
        <w:t>1.织密消防救援站点布局。</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依据《中华人民共和国城乡规划法》、《中华人民共和国消防法》、《城市消防规划规范》、《城市消防站建设标准》，结合城市国土空间总体规划和城市建设发展，按照规划先行、科学布局、系统建设的发展理念和“建强中心站、建密小型站”的建设思路，因地制宜推进消防队站建设，优化站点布局，消除力量空白，加快构建完善射阳“5分钟”消防救援圈。统筹国家综合性消防救援队伍、地方政府专职消防队、志愿消防队等多种力量协同发展，进一步完善适应射阳经济社会发展的应急救援力量体系。</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2.加快推进消防救援站建设。</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2020年12月25日县政府常务会议研究通过《射阳县镇（区）政府专职消防队站建设两年规划（2021-2022）》，2021年2月13日市政府常务会通过盐政办发﹝2021﹞9号文件《盐城市人民政府办公室关于印发盐城市政府专职消防队站（镇级）建设三年规划（2021-2023）的通知》，按照“全面覆盖、标准适当”原则，坚持“分步实施、整体推进”要求，结合我县经济发展趋势和现有镇（区）政府专职消防队站情况，规划2022年建成并投入执勤政府专职消防队站14个。分别是合德镇的特勤消防站、射阳港经济开发区政府专职消防站、临海镇政府专职消防站、海河镇政府专职消防站、洋马镇政府专职消防站、特庸镇政府专职消防站、黄沙港镇政府专职消防站、兴桥镇政府专职消防站、千秋镇政府专职消防站、四明镇政府专职消防站、海通镇政府专职消防站、盘湾镇政府专职消防站、新坍镇政府专职消防站、长荡镇政府专职消防站。</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3.加强消防水源建设。</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制定“十四五”期间全县缺建市政消火栓和新增取水码头分年度建设推进计划，将消防水源严重缺乏区域的整治工作列为重点项目加快推进。一是根据市政道路建设，配套增设市政消火栓；二是针对“十三五”期间道路缺配市政消火栓，在“十四五”期间予以补足。三是在具备条件的区域设置天然水源消防取水码头。各镇（区）要维护好已有天然水源消防取水口，在有条件的河道和单位预留消防水源车辆停靠点。</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4.推进消防通道建设。</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按照市政道路路网结构和建设计划，制定消防车通道治理方案，优先打通断头路和拓宽巷道，提高道路承载大型消防车的能力，提升住宅小区和背街小巷抗御火灾能力。加强源头管控，在建设工程消防设计审查验收过程中，严格督促建设、设计、施工单位落实消防车通道、登高扑救面等标识的设计和设置。实时监控消防车道、疏散通道等消防“生命通道”，利用智能监控视觉代替人工视觉进行车辆、障碍物的目标提取、违法行为自动判定、自动跟踪识别，实现消防“生命通道”畅通的精准监管。将新建、扩建、改建城市停车场列入城市基础设施建设重要内容，保障市民停车需求，避免停车占用消防车通道。</w:t>
      </w:r>
    </w:p>
    <w:p>
      <w:pPr>
        <w:spacing w:before="104" w:line="360" w:lineRule="auto"/>
        <w:ind w:firstLine="637"/>
        <w:outlineLvl w:val="1"/>
        <w:rPr>
          <w:rFonts w:hint="eastAsia" w:ascii="仿宋" w:hAnsi="仿宋" w:eastAsia="仿宋" w:cs="仿宋"/>
          <w:b/>
          <w:bCs/>
          <w:spacing w:val="-3"/>
          <w:sz w:val="30"/>
          <w:szCs w:val="30"/>
        </w:rPr>
      </w:pPr>
      <w:bookmarkStart w:id="26" w:name="_bookmark14"/>
      <w:bookmarkEnd w:id="26"/>
      <w:bookmarkStart w:id="27" w:name="_Toc32019"/>
      <w:r>
        <w:rPr>
          <w:rFonts w:hint="eastAsia" w:ascii="仿宋" w:hAnsi="仿宋" w:eastAsia="仿宋" w:cs="仿宋"/>
          <w:b/>
          <w:bCs/>
          <w:spacing w:val="-3"/>
          <w:sz w:val="30"/>
          <w:szCs w:val="30"/>
        </w:rPr>
        <w:t>五、提档装备配置完善战勤保障</w:t>
      </w:r>
      <w:bookmarkEnd w:id="27"/>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1.提档升级车辆装备。</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持续配齐配强配优应急救援器材装备，推动装备由数量规模型向质量效能型转变。结合消防站点建设，按规范要求，统筹“十四五”期间新建站点车辆装备建设，按照急用先配的原则，确保装备采购与站点建设同步。考虑辖区主要灾害事故类型，根据规范要求提高消防救援人员个人防护装备和常用损耗器材备份比，确保随用随补，满足“全灾种、全地形、全气候”条件下的遂行任务需要。做好现有各类装备器材的升级更新，充分考虑其投用年限和实际使用效果，及时淘汰、定期更新，切实有效提升整体火灾扑救能力水平。</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2.完善战勤保障体系。</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立足抗大灾、救大险，统筹社会资源，建实战勤保障力量，创新建设机制，科学编制战勤保障预案，建立跨部门合作、跨区域协同和社会联动机制，强化应急保障演练，提升协同保障和应急联动能力。建设县级应急装备物资储备库，加强特种灾害救援装备和战勤保障物资储备。构建县级综合保障体系，形成“半小时”保障圈。建立完善企业协议储备、产能储备等机制，统筹运用紧急生产供应、收储轮换、调拨调用等联动机制，拓宽物资供应渠道。开发应用战勤物资保障信息平台，建立人员、装备、物资等救援力量紧急调集机制，完善公路、水路等交通联运模式，推广使用重型无人机、直升机等投送方式，提升装备物资快速精准投送能力。完善消防职业健康保护机制，提高消防员职业病检测防护、诊断鉴定、综合治疗和康复保障能力。</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3.提升应急通信能力。</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配齐配强轻型化、集成化、模块化关键通信装备，提升重特大灾害现场和“断网、断路、断电”极端恶劣场景下的通信保障能力。根据应急管理部办公厅《关于在重点地区组建“轻骑兵”前突小队的通知》，依托县消防救援大队，完成“轻骑兵”前突小队组建。</w:t>
      </w:r>
    </w:p>
    <w:p>
      <w:pPr>
        <w:spacing w:before="104" w:line="360" w:lineRule="auto"/>
        <w:ind w:firstLine="637"/>
        <w:outlineLvl w:val="1"/>
        <w:rPr>
          <w:rFonts w:hint="eastAsia" w:ascii="仿宋" w:hAnsi="仿宋" w:eastAsia="仿宋" w:cs="仿宋"/>
          <w:b/>
          <w:bCs/>
          <w:spacing w:val="-3"/>
          <w:sz w:val="30"/>
          <w:szCs w:val="30"/>
        </w:rPr>
      </w:pPr>
      <w:bookmarkStart w:id="28" w:name="_Toc20761"/>
      <w:r>
        <w:rPr>
          <w:rFonts w:hint="eastAsia" w:ascii="仿宋" w:hAnsi="仿宋" w:eastAsia="仿宋" w:cs="仿宋"/>
          <w:b/>
          <w:bCs/>
          <w:spacing w:val="-3"/>
          <w:sz w:val="30"/>
          <w:szCs w:val="30"/>
        </w:rPr>
        <w:t>六、深入开展消防安全宣传教育</w:t>
      </w:r>
      <w:bookmarkEnd w:id="28"/>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bookmarkStart w:id="29" w:name="_bookmark15"/>
      <w:bookmarkEnd w:id="29"/>
      <w:r>
        <w:rPr>
          <w:rFonts w:hint="eastAsia" w:ascii="Times New Roman" w:hAnsi="Times New Roman" w:eastAsia="仿宋" w:cs="Times New Roman"/>
          <w:b/>
          <w:bCs/>
          <w:snapToGrid/>
          <w:color w:val="000000"/>
          <w:kern w:val="2"/>
          <w:sz w:val="30"/>
          <w:szCs w:val="30"/>
          <w:highlight w:val="none"/>
          <w:lang w:val="en-US" w:eastAsia="zh-CN" w:bidi="ar-SA"/>
        </w:rPr>
        <w:t>1.深化重点人群宣传教育培训。</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将消防安全知识纳入国民素质教育、普法宣传、科普推广、职业技能培训等教育体系。深化消防宣传进企业、进农村、进社区、进学校、进家庭，推动消防安全教育纳入文明城市创建和义务教育、普法教育、国民素质教育、城乡科普教育等范畴。树立全员宣传服务的理念，强化消防监督员、消防安全讲师、消防网格长、基层消防救援站、消防火调员、消防志愿者六支队伍的宣传教育培训能力。组织对全县重点单位消防安全责任人和管理人、社区民警、社区工作人员、网格员、物业管理人员、单位微型消防站人员、消控室值班人员、小企业主等重点人群进行培训，确保培训率达到100%。</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2.开展社会化消防安全宣传教育。</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加大应急消防科普宣传力度，按照《关于规范和加强全省应急消防科普教育基地建设的意见》要求统筹全县消防安全体验场所（点）等各类公共安全实训项目，实现消防宣传载体的融合发展。持续开展“消防安全家园”行动，争取通过三年时间，达到人人“灭得了真火、出得了真水”的实战效果，确保“见火不慌，抬手就灭”。利用“防灾减灾日”、“119消防日”等节点发动网格力量集中开展消防宣传教育活动，举办各类消防安全知识技能竞赛。</w:t>
      </w:r>
    </w:p>
    <w:p>
      <w:pPr>
        <w:spacing w:before="104" w:line="360" w:lineRule="auto"/>
        <w:ind w:firstLine="637"/>
        <w:outlineLvl w:val="1"/>
        <w:rPr>
          <w:rFonts w:hint="eastAsia" w:ascii="仿宋" w:hAnsi="仿宋" w:eastAsia="仿宋" w:cs="仿宋"/>
          <w:b/>
          <w:bCs/>
          <w:spacing w:val="-3"/>
          <w:sz w:val="30"/>
          <w:szCs w:val="30"/>
        </w:rPr>
      </w:pPr>
      <w:bookmarkStart w:id="30" w:name="_Toc29520"/>
      <w:r>
        <w:rPr>
          <w:rFonts w:hint="eastAsia" w:ascii="仿宋" w:hAnsi="仿宋" w:eastAsia="仿宋" w:cs="仿宋"/>
          <w:b/>
          <w:bCs/>
          <w:spacing w:val="-3"/>
          <w:sz w:val="30"/>
          <w:szCs w:val="30"/>
        </w:rPr>
        <w:t>七、加强消防救援队伍能力建设</w:t>
      </w:r>
      <w:bookmarkEnd w:id="30"/>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bookmarkStart w:id="31" w:name="_bookmark16"/>
      <w:bookmarkEnd w:id="31"/>
      <w:r>
        <w:rPr>
          <w:rFonts w:hint="eastAsia" w:ascii="Times New Roman" w:hAnsi="Times New Roman" w:eastAsia="仿宋" w:cs="Times New Roman"/>
          <w:b/>
          <w:bCs/>
          <w:snapToGrid/>
          <w:color w:val="000000"/>
          <w:kern w:val="2"/>
          <w:sz w:val="30"/>
          <w:szCs w:val="30"/>
          <w:highlight w:val="none"/>
          <w:lang w:val="en-US" w:eastAsia="zh-CN" w:bidi="ar-SA"/>
        </w:rPr>
        <w:t>1.严格正规化建设。</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加强消防救援队伍理想信念、职业使命和光荣传统教育，始终把政治建设摆在首位，牢固树立“四个意识”，切实增强“四个自信”，坚决做到“两个维护”，牢记初心使命，始终做到对党忠诚、纪律严明、赴汤蹈火、竭诚为民。按照“全灾种、大应急”的要求，提升职业素养和专业化水平，严格教育、严格训练、严格管理、严格要求，练就过硬本领，履行职责使命。</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2.注重人才队伍培养。</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大力实施高素质消防救援专业人才培养计划，着力培养一批专家型指挥员和工匠型消防员，实现从传统向新型，“一专”向“多能”转型升级。依托周边优质教育资源，开展学历教育、在职轮训和技能培训。实施“蓝焰英才”工程，培育一批具备国际视野、前沿理念的中青年人才，积蓄消防改革发展新力量。</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3.建强灭火救援专家库。</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依托周边丰富的高校资源和社会资源，丰富扩大现有专家库的专家名录，建立有利于消防事业发展的各类专家库，搭建由相关行业部门局级专业技术人员组成的应急救援技术保障平台，定期召开专家联席会，推动射阳消防救援事业稳步发展。</w:t>
      </w:r>
    </w:p>
    <w:p>
      <w:pPr>
        <w:widowControl w:val="0"/>
        <w:kinsoku/>
        <w:autoSpaceDE/>
        <w:autoSpaceDN/>
        <w:adjustRightInd/>
        <w:snapToGrid/>
        <w:spacing w:line="360" w:lineRule="auto"/>
        <w:ind w:firstLine="602" w:firstLineChars="200"/>
        <w:jc w:val="both"/>
        <w:textAlignment w:val="auto"/>
        <w:rPr>
          <w:rFonts w:hint="eastAsia" w:ascii="Times New Roman" w:hAnsi="Times New Roman" w:eastAsia="仿宋" w:cs="Times New Roman"/>
          <w:b/>
          <w:bCs/>
          <w:snapToGrid/>
          <w:color w:val="000000"/>
          <w:kern w:val="2"/>
          <w:sz w:val="30"/>
          <w:szCs w:val="30"/>
          <w:highlight w:val="none"/>
          <w:lang w:val="en-US" w:eastAsia="zh-CN" w:bidi="ar-SA"/>
        </w:rPr>
      </w:pPr>
      <w:r>
        <w:rPr>
          <w:rFonts w:hint="eastAsia" w:ascii="Times New Roman" w:hAnsi="Times New Roman" w:eastAsia="仿宋" w:cs="Times New Roman"/>
          <w:b/>
          <w:bCs/>
          <w:snapToGrid/>
          <w:color w:val="000000"/>
          <w:kern w:val="2"/>
          <w:sz w:val="30"/>
          <w:szCs w:val="30"/>
          <w:highlight w:val="none"/>
          <w:lang w:val="en-US" w:eastAsia="zh-CN" w:bidi="ar-SA"/>
        </w:rPr>
        <w:t>4.打造“活力队站”消防文化。</w:t>
      </w:r>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充分利用射阳丰富的文化资源和载体，全面实施文化育队、文化强队战略工程，通过优化队站软硬件建设、提升消防救援人员文化素养、组建特色文化队伍等方式，打造具有射阳消防职业特色的文化之路。</w:t>
      </w:r>
    </w:p>
    <w:p>
      <w:pPr>
        <w:spacing w:before="229" w:line="187" w:lineRule="auto"/>
        <w:ind w:firstLine="3539"/>
        <w:outlineLvl w:val="9"/>
        <w:rPr>
          <w:rFonts w:hint="eastAsia" w:ascii="仿宋" w:hAnsi="仿宋" w:eastAsia="仿宋" w:cs="仿宋"/>
          <w:spacing w:val="-5"/>
          <w:sz w:val="36"/>
          <w:szCs w:val="36"/>
          <w14:textOutline w14:w="6537" w14:cap="sq" w14:cmpd="sng">
            <w14:solidFill>
              <w14:srgbClr w14:val="000000"/>
            </w14:solidFill>
            <w14:prstDash w14:val="solid"/>
            <w14:bevel/>
          </w14:textOutline>
        </w:rPr>
      </w:pPr>
      <w:bookmarkStart w:id="32" w:name="_bookmark18"/>
      <w:bookmarkEnd w:id="32"/>
      <w:bookmarkStart w:id="33" w:name="_bookmark17"/>
      <w:bookmarkEnd w:id="33"/>
    </w:p>
    <w:p>
      <w:pPr>
        <w:spacing w:before="229" w:line="187" w:lineRule="auto"/>
        <w:ind w:firstLine="3539"/>
        <w:outlineLvl w:val="9"/>
        <w:rPr>
          <w:rFonts w:hint="eastAsia" w:ascii="仿宋" w:hAnsi="仿宋" w:eastAsia="仿宋" w:cs="仿宋"/>
          <w:spacing w:val="-5"/>
          <w:sz w:val="36"/>
          <w:szCs w:val="36"/>
          <w14:textOutline w14:w="6537" w14:cap="sq" w14:cmpd="sng">
            <w14:solidFill>
              <w14:srgbClr w14:val="000000"/>
            </w14:solidFill>
            <w14:prstDash w14:val="solid"/>
            <w14:bevel/>
          </w14:textOutline>
        </w:rPr>
      </w:pPr>
    </w:p>
    <w:p>
      <w:pPr>
        <w:spacing w:before="229" w:line="187" w:lineRule="auto"/>
        <w:ind w:firstLine="3539"/>
        <w:outlineLvl w:val="9"/>
        <w:rPr>
          <w:rFonts w:hint="eastAsia" w:ascii="仿宋" w:hAnsi="仿宋" w:eastAsia="仿宋" w:cs="仿宋"/>
          <w:spacing w:val="-5"/>
          <w:sz w:val="36"/>
          <w:szCs w:val="36"/>
          <w14:textOutline w14:w="6537" w14:cap="sq" w14:cmpd="sng">
            <w14:solidFill>
              <w14:srgbClr w14:val="000000"/>
            </w14:solidFill>
            <w14:prstDash w14:val="solid"/>
            <w14:bevel/>
          </w14:textOutline>
        </w:rPr>
      </w:pPr>
    </w:p>
    <w:p>
      <w:pPr>
        <w:pStyle w:val="3"/>
        <w:widowControl w:val="0"/>
        <w:numPr>
          <w:ilvl w:val="0"/>
          <w:numId w:val="0"/>
        </w:numPr>
        <w:kinsoku/>
        <w:autoSpaceDE/>
        <w:autoSpaceDN/>
        <w:adjustRightInd/>
        <w:snapToGrid/>
        <w:spacing w:before="300" w:after="300" w:line="360" w:lineRule="auto"/>
        <w:ind w:leftChars="0"/>
        <w:jc w:val="center"/>
        <w:textAlignment w:val="auto"/>
        <w:rPr>
          <w:rFonts w:hint="eastAsia" w:ascii="黑体" w:hAnsi="黑体" w:eastAsia="黑体" w:cs="黑体"/>
          <w:b w:val="0"/>
          <w:bCs w:val="0"/>
          <w:snapToGrid/>
          <w:color w:val="000000"/>
          <w:sz w:val="32"/>
          <w:szCs w:val="44"/>
          <w:highlight w:val="none"/>
          <w:lang w:val="en-US" w:eastAsia="zh-CN" w:bidi="ar-SA"/>
        </w:rPr>
      </w:pPr>
      <w:bookmarkStart w:id="34" w:name="_Toc22976"/>
      <w:r>
        <w:rPr>
          <w:rFonts w:hint="eastAsia" w:ascii="黑体" w:hAnsi="黑体" w:eastAsia="黑体" w:cs="黑体"/>
          <w:b w:val="0"/>
          <w:bCs w:val="0"/>
          <w:snapToGrid/>
          <w:color w:val="000000"/>
          <w:sz w:val="32"/>
          <w:szCs w:val="44"/>
          <w:highlight w:val="none"/>
          <w:lang w:val="en-US" w:eastAsia="zh-CN" w:bidi="ar-SA"/>
        </w:rPr>
        <w:t>第四章 重点工程</w:t>
      </w:r>
      <w:bookmarkEnd w:id="34"/>
    </w:p>
    <w:p>
      <w:pPr>
        <w:spacing w:before="104" w:line="360" w:lineRule="auto"/>
        <w:ind w:firstLine="637"/>
        <w:outlineLvl w:val="1"/>
        <w:rPr>
          <w:rFonts w:hint="eastAsia" w:ascii="仿宋" w:hAnsi="仿宋" w:eastAsia="仿宋" w:cs="仿宋"/>
          <w:b/>
          <w:bCs/>
          <w:spacing w:val="-3"/>
          <w:sz w:val="30"/>
          <w:szCs w:val="30"/>
        </w:rPr>
      </w:pPr>
      <w:bookmarkStart w:id="35" w:name="_Toc1891"/>
      <w:r>
        <w:rPr>
          <w:rFonts w:hint="eastAsia" w:ascii="仿宋" w:hAnsi="仿宋" w:eastAsia="仿宋" w:cs="仿宋"/>
          <w:b/>
          <w:bCs/>
          <w:spacing w:val="-3"/>
          <w:sz w:val="30"/>
          <w:szCs w:val="30"/>
        </w:rPr>
        <w:t>一、社会消防安全治理</w:t>
      </w:r>
      <w:bookmarkEnd w:id="35"/>
    </w:p>
    <w:p>
      <w:pPr>
        <w:widowControl w:val="0"/>
        <w:kinsoku/>
        <w:autoSpaceDE/>
        <w:autoSpaceDN/>
        <w:adjustRightInd w:val="0"/>
        <w:snapToGrid w:val="0"/>
        <w:spacing w:line="360" w:lineRule="auto"/>
        <w:ind w:firstLine="560" w:firstLineChars="200"/>
        <w:jc w:val="both"/>
        <w:textAlignment w:val="auto"/>
        <w:rPr>
          <w:rFonts w:hint="eastAsia" w:ascii="仿宋" w:hAnsi="仿宋" w:eastAsia="仿宋" w:cs="仿宋"/>
        </w:rPr>
      </w:pPr>
      <w:r>
        <w:rPr>
          <w:rFonts w:hint="eastAsia" w:ascii="Times New Roman" w:hAnsi="Times New Roman" w:eastAsia="仿宋" w:cs="Times New Roman"/>
          <w:snapToGrid/>
          <w:color w:val="000000"/>
          <w:kern w:val="2"/>
          <w:sz w:val="28"/>
          <w:szCs w:val="28"/>
          <w:highlight w:val="none"/>
          <w:lang w:val="en-US" w:eastAsia="zh-CN" w:bidi="ar-SA"/>
        </w:rPr>
        <w:t>围绕消防安全责任制落实，建立运行专家评估制度，深化消防工作巡查、考核，开展重点单位、行业领域消防安全管理达标创建，强化重大火灾隐患排查整治，推进打通消防“生命通道”工程。</w:t>
      </w:r>
    </w:p>
    <w:p>
      <w:pPr>
        <w:spacing w:line="154" w:lineRule="exact"/>
        <w:rPr>
          <w:rFonts w:hint="eastAsia" w:ascii="仿宋" w:hAnsi="仿宋" w:eastAsia="仿宋" w:cs="仿宋"/>
        </w:rPr>
      </w:pPr>
    </w:p>
    <w:tbl>
      <w:tblPr>
        <w:tblStyle w:val="13"/>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527"/>
        <w:gridCol w:w="67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000" w:type="pct"/>
            <w:gridSpan w:val="2"/>
            <w:vAlign w:val="center"/>
          </w:tcPr>
          <w:p>
            <w:pPr>
              <w:spacing w:before="203" w:line="190" w:lineRule="auto"/>
              <w:ind w:left="0" w:leftChars="0" w:firstLine="0" w:firstLineChars="0"/>
              <w:jc w:val="center"/>
              <w:rPr>
                <w:rFonts w:hint="eastAsia" w:ascii="仿宋" w:hAnsi="仿宋" w:eastAsia="仿宋" w:cs="仿宋"/>
                <w:sz w:val="24"/>
                <w:szCs w:val="24"/>
              </w:rPr>
            </w:pPr>
            <w:r>
              <w:rPr>
                <w:rFonts w:hint="eastAsia" w:ascii="仿宋" w:hAnsi="仿宋" w:eastAsia="仿宋" w:cs="仿宋"/>
                <w:spacing w:val="-12"/>
                <w:sz w:val="24"/>
                <w:szCs w:val="24"/>
                <w14:textOutline w14:w="5103" w14:cap="sq" w14:cmpd="sng">
                  <w14:solidFill>
                    <w14:srgbClr w14:val="000000"/>
                  </w14:solidFill>
                  <w14:prstDash w14:val="solid"/>
                  <w14:bevel/>
                </w14:textOutline>
              </w:rPr>
              <w:t>专栏1：社会消防安全治理工程任务清单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19"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85" w:line="312" w:lineRule="auto"/>
              <w:ind w:left="69" w:right="50" w:hanging="2"/>
              <w:jc w:val="center"/>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消防安全责任制落实</w:t>
            </w:r>
          </w:p>
        </w:tc>
        <w:tc>
          <w:tcPr>
            <w:tcW w:w="4080"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85" w:line="312" w:lineRule="auto"/>
              <w:ind w:left="69" w:right="50" w:hanging="2"/>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每年组织对政府、行业部门开展消防工作考核、专项巡查，组织专家对重点地区、重点行业开展检查评估，巡查、考核结果纳入党委政府高质量发展考核评价指标，作为政府综合考核评价重要依据。实体化运行镇（区）消防安全委员会办公室，充实专业力量，落实人员编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19"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85" w:line="312" w:lineRule="auto"/>
              <w:ind w:left="69" w:right="50" w:hanging="2"/>
              <w:jc w:val="center"/>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行业消防安全标准化管理</w:t>
            </w:r>
          </w:p>
        </w:tc>
        <w:tc>
          <w:tcPr>
            <w:tcW w:w="4080"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85" w:line="312" w:lineRule="auto"/>
              <w:ind w:left="69" w:right="50" w:hanging="2"/>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分行业制定教育、民政、商务、文旅、卫健、民宗等行业消防安全管理标准，打造行业单位消防安全管理示范标杆，通过示范引领推动行业单位消防安全达标创建。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19"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85" w:line="312" w:lineRule="auto"/>
              <w:ind w:left="69" w:right="50" w:hanging="2"/>
              <w:jc w:val="center"/>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重点单位高质量达标</w:t>
            </w:r>
          </w:p>
        </w:tc>
        <w:tc>
          <w:tcPr>
            <w:tcW w:w="4080"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85" w:line="312" w:lineRule="auto"/>
              <w:ind w:left="69" w:right="50" w:hanging="2"/>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组织开展单位消防安全管理高质量达标创建工程，消防安全重点单位、高层公共建筑、人员密集场所、易燃易爆企业</w:t>
            </w:r>
            <w:r>
              <w:rPr>
                <w:rFonts w:hint="eastAsia" w:ascii="仿宋" w:hAnsi="仿宋" w:eastAsia="仿宋" w:cs="仿宋"/>
                <w:spacing w:val="-1"/>
                <w:sz w:val="24"/>
                <w:szCs w:val="24"/>
                <w:lang w:eastAsia="zh-CN"/>
              </w:rPr>
              <w:t>等</w:t>
            </w:r>
            <w:r>
              <w:rPr>
                <w:rFonts w:hint="eastAsia" w:ascii="仿宋" w:hAnsi="仿宋" w:eastAsia="仿宋" w:cs="仿宋"/>
                <w:spacing w:val="-1"/>
                <w:sz w:val="24"/>
                <w:szCs w:val="24"/>
              </w:rPr>
              <w:t>全部达标。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 w:hRule="atLeast"/>
        </w:trPr>
        <w:tc>
          <w:tcPr>
            <w:tcW w:w="919"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85" w:line="312" w:lineRule="auto"/>
              <w:ind w:left="69" w:right="50" w:hanging="2"/>
              <w:jc w:val="center"/>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打通消防“</w:t>
            </w:r>
            <w:r>
              <w:rPr>
                <w:rFonts w:hint="eastAsia" w:ascii="仿宋" w:hAnsi="仿宋" w:eastAsia="仿宋" w:cs="仿宋"/>
                <w:spacing w:val="-1"/>
                <w:sz w:val="24"/>
                <w:szCs w:val="24"/>
                <w:lang w:eastAsia="zh-CN"/>
              </w:rPr>
              <w:t>生命</w:t>
            </w:r>
            <w:r>
              <w:rPr>
                <w:rFonts w:hint="eastAsia" w:ascii="仿宋" w:hAnsi="仿宋" w:eastAsia="仿宋" w:cs="仿宋"/>
                <w:spacing w:val="-1"/>
                <w:sz w:val="24"/>
                <w:szCs w:val="24"/>
              </w:rPr>
              <w:t>通道”</w:t>
            </w:r>
          </w:p>
        </w:tc>
        <w:tc>
          <w:tcPr>
            <w:tcW w:w="4080"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85" w:line="312" w:lineRule="auto"/>
              <w:ind w:left="69" w:right="50" w:hanging="2"/>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贯彻落实国务院办公厅转发国家发展改革委等部门《关于推动城市停车设施发展意见》，加强城市机动车泊位建设和停车设施管理，解决先天规划建设标准滞后和后天动态管理不力等问题。建立消防通道综合执法联动机制，探索非接触式、智能化执法，解决执法程序复杂、共治共管合力不强问题。</w:t>
            </w:r>
          </w:p>
        </w:tc>
      </w:tr>
    </w:tbl>
    <w:p>
      <w:pPr>
        <w:spacing w:before="104" w:line="360" w:lineRule="auto"/>
        <w:ind w:firstLine="637"/>
        <w:outlineLvl w:val="1"/>
        <w:rPr>
          <w:rFonts w:hint="eastAsia" w:ascii="仿宋" w:hAnsi="仿宋" w:eastAsia="仿宋" w:cs="仿宋"/>
          <w:b/>
          <w:bCs/>
          <w:spacing w:val="-3"/>
          <w:sz w:val="30"/>
          <w:szCs w:val="30"/>
        </w:rPr>
      </w:pPr>
      <w:bookmarkStart w:id="36" w:name="_bookmark19"/>
      <w:bookmarkEnd w:id="36"/>
      <w:bookmarkStart w:id="37" w:name="_Toc17169"/>
      <w:r>
        <w:rPr>
          <w:rFonts w:hint="eastAsia" w:ascii="仿宋" w:hAnsi="仿宋" w:eastAsia="仿宋" w:cs="仿宋"/>
          <w:b/>
          <w:bCs/>
          <w:spacing w:val="-3"/>
          <w:sz w:val="30"/>
          <w:szCs w:val="30"/>
        </w:rPr>
        <w:t>二、基层消防监管力量建设工程</w:t>
      </w:r>
      <w:bookmarkEnd w:id="37"/>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各镇（区）按照《中华人民共和国消防法》、《消防安全责任制实施办法》有关要求，明确或另行单独设置具有行政编制属性或以行政编制为主体、事业编制为补充的消防安全管理机构，和镇（区）消防安全委员会办公室合署办公，承担统筹协调本镇（区）消防安全投入、消防规划及公共消防设施建设、消防力量发展、消防安全综合治理、消防监督执法等工作职责。通过委托执法方式，赋予乡镇（街道）消防监督检查特别是一定范围的行政处罚权限，解决“查而不管、查而不罚”的问题，推动基层加强消防安全治理，夯实火灾防控基础。</w:t>
      </w:r>
    </w:p>
    <w:p>
      <w:pPr>
        <w:spacing w:line="63" w:lineRule="exact"/>
        <w:rPr>
          <w:rFonts w:hint="eastAsia" w:ascii="仿宋" w:hAnsi="仿宋" w:eastAsia="仿宋" w:cs="仿宋"/>
        </w:rPr>
      </w:pPr>
    </w:p>
    <w:tbl>
      <w:tblPr>
        <w:tblStyle w:val="13"/>
        <w:tblW w:w="503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834"/>
        <w:gridCol w:w="6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5000" w:type="pct"/>
            <w:gridSpan w:val="2"/>
            <w:tcBorders>
              <w:top w:val="single" w:color="000000" w:sz="6" w:space="0"/>
              <w:left w:val="single" w:color="000000" w:sz="6" w:space="0"/>
              <w:right w:val="single" w:color="000000" w:sz="6" w:space="0"/>
            </w:tcBorders>
            <w:vAlign w:val="center"/>
          </w:tcPr>
          <w:p>
            <w:pPr>
              <w:spacing w:before="277" w:line="190" w:lineRule="auto"/>
              <w:ind w:left="0" w:leftChars="0" w:firstLine="0" w:firstLineChars="0"/>
              <w:jc w:val="center"/>
              <w:rPr>
                <w:rFonts w:hint="eastAsia" w:ascii="仿宋" w:hAnsi="仿宋" w:eastAsia="仿宋" w:cs="仿宋"/>
                <w:sz w:val="24"/>
                <w:szCs w:val="24"/>
              </w:rPr>
            </w:pPr>
            <w:r>
              <w:rPr>
                <w:rFonts w:hint="eastAsia" w:ascii="仿宋" w:hAnsi="仿宋" w:eastAsia="仿宋" w:cs="仿宋"/>
                <w:spacing w:val="-11"/>
                <w:sz w:val="24"/>
                <w:szCs w:val="24"/>
                <w14:textOutline w14:w="5103" w14:cap="sq" w14:cmpd="sng">
                  <w14:solidFill>
                    <w14:srgbClr w14:val="000000"/>
                  </w14:solidFill>
                  <w14:prstDash w14:val="solid"/>
                  <w14:bevel/>
                </w14:textOutline>
              </w:rPr>
              <w:t>专栏2：基层消防监管力量建设工程任务清单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1095" w:type="pct"/>
            <w:tcBorders>
              <w:lef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36" w:line="312" w:lineRule="auto"/>
              <w:ind w:left="279" w:right="124" w:hanging="135"/>
              <w:jc w:val="center"/>
              <w:textAlignment w:val="baseline"/>
              <w:rPr>
                <w:rFonts w:hint="eastAsia" w:ascii="仿宋" w:hAnsi="仿宋" w:eastAsia="仿宋" w:cs="仿宋"/>
                <w:spacing w:val="-4"/>
                <w:sz w:val="24"/>
                <w:szCs w:val="24"/>
              </w:rPr>
            </w:pPr>
            <w:r>
              <w:rPr>
                <w:rFonts w:hint="eastAsia" w:ascii="仿宋" w:hAnsi="仿宋" w:eastAsia="仿宋" w:cs="仿宋"/>
                <w:spacing w:val="-4"/>
                <w:sz w:val="24"/>
                <w:szCs w:val="24"/>
              </w:rPr>
              <w:t>实体化运行议事协调机构</w:t>
            </w:r>
          </w:p>
        </w:tc>
        <w:tc>
          <w:tcPr>
            <w:tcW w:w="3904" w:type="pct"/>
            <w:tcBorders>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3" w:line="312" w:lineRule="auto"/>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县消防安全委员会办公室实体化运行，配备不少</w:t>
            </w:r>
            <w:r>
              <w:rPr>
                <w:rFonts w:hint="eastAsia" w:ascii="仿宋" w:hAnsi="仿宋" w:eastAsia="仿宋" w:cs="仿宋"/>
                <w:spacing w:val="-1"/>
                <w:sz w:val="24"/>
                <w:szCs w:val="24"/>
                <w:lang w:val="en-US" w:eastAsia="zh-CN"/>
              </w:rPr>
              <w:t>5</w:t>
            </w:r>
            <w:r>
              <w:rPr>
                <w:rFonts w:hint="eastAsia" w:ascii="仿宋" w:hAnsi="仿宋" w:eastAsia="仿宋" w:cs="仿宋"/>
                <w:spacing w:val="-1"/>
                <w:sz w:val="24"/>
                <w:szCs w:val="24"/>
              </w:rPr>
              <w:t>人专职工作人员。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1095" w:type="pct"/>
            <w:tcBorders>
              <w:left w:val="single" w:color="000000" w:sz="6" w:space="0"/>
              <w:bottom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36" w:line="312" w:lineRule="auto"/>
              <w:ind w:left="279" w:right="124" w:hanging="135"/>
              <w:jc w:val="center"/>
              <w:textAlignment w:val="baseline"/>
              <w:rPr>
                <w:rFonts w:hint="eastAsia" w:ascii="仿宋" w:hAnsi="仿宋" w:eastAsia="仿宋" w:cs="仿宋"/>
                <w:spacing w:val="-4"/>
                <w:sz w:val="24"/>
                <w:szCs w:val="24"/>
              </w:rPr>
            </w:pPr>
            <w:r>
              <w:rPr>
                <w:rFonts w:hint="eastAsia" w:ascii="仿宋" w:hAnsi="仿宋" w:eastAsia="仿宋" w:cs="仿宋"/>
                <w:spacing w:val="-4"/>
                <w:sz w:val="24"/>
                <w:szCs w:val="24"/>
              </w:rPr>
              <w:t>建立基层监管队伍</w:t>
            </w:r>
          </w:p>
        </w:tc>
        <w:tc>
          <w:tcPr>
            <w:tcW w:w="3904" w:type="pct"/>
            <w:tcBorders>
              <w:bottom w:val="single" w:color="000000" w:sz="6" w:space="0"/>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3" w:line="312" w:lineRule="auto"/>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镇（区）明确消防监督执法工作归口单位及职责，配齐必要办公设施，选配2名以上具有行政执法资格证的人员为消防行政执法人员，经县消防救援大队培训，考试合格后履行相应的消防监督执法职权。</w:t>
            </w:r>
          </w:p>
        </w:tc>
      </w:tr>
    </w:tbl>
    <w:p>
      <w:pPr>
        <w:spacing w:before="104" w:line="360" w:lineRule="auto"/>
        <w:ind w:firstLine="637"/>
        <w:outlineLvl w:val="1"/>
        <w:rPr>
          <w:rFonts w:hint="eastAsia" w:ascii="仿宋" w:hAnsi="仿宋" w:eastAsia="仿宋" w:cs="仿宋"/>
          <w:b/>
          <w:bCs/>
          <w:spacing w:val="-3"/>
          <w:sz w:val="30"/>
          <w:szCs w:val="30"/>
        </w:rPr>
      </w:pPr>
      <w:bookmarkStart w:id="38" w:name="_bookmark20"/>
      <w:bookmarkEnd w:id="38"/>
      <w:bookmarkStart w:id="39" w:name="_Toc19444"/>
      <w:r>
        <w:rPr>
          <w:rFonts w:hint="eastAsia" w:ascii="仿宋" w:hAnsi="仿宋" w:eastAsia="仿宋" w:cs="仿宋"/>
          <w:b/>
          <w:bCs/>
          <w:spacing w:val="-3"/>
          <w:sz w:val="30"/>
          <w:szCs w:val="30"/>
        </w:rPr>
        <w:t>三、消防站和综合训练中心基地建设工程</w:t>
      </w:r>
      <w:bookmarkEnd w:id="39"/>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通过新建、改建、升级及模块化、移动式消防救援站点等多种形式，合理布局消防救援站点，填补各镇（区）消防队站空白点。</w:t>
      </w:r>
    </w:p>
    <w:p>
      <w:pPr>
        <w:pStyle w:val="6"/>
        <w:rPr>
          <w:rFonts w:hint="eastAsia" w:ascii="仿宋" w:hAnsi="仿宋" w:eastAsia="仿宋" w:cs="仿宋"/>
        </w:rPr>
      </w:pPr>
    </w:p>
    <w:tbl>
      <w:tblPr>
        <w:tblStyle w:val="13"/>
        <w:tblW w:w="5006"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404"/>
        <w:gridCol w:w="69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5000" w:type="pct"/>
            <w:gridSpan w:val="2"/>
            <w:vAlign w:val="center"/>
          </w:tcPr>
          <w:p>
            <w:pPr>
              <w:spacing w:before="84" w:line="190" w:lineRule="auto"/>
              <w:ind w:left="0" w:leftChars="0" w:firstLine="0" w:firstLineChars="0"/>
              <w:jc w:val="center"/>
              <w:rPr>
                <w:rFonts w:hint="eastAsia" w:ascii="仿宋" w:hAnsi="仿宋" w:eastAsia="仿宋" w:cs="仿宋"/>
                <w:sz w:val="24"/>
                <w:szCs w:val="24"/>
              </w:rPr>
            </w:pPr>
            <w:r>
              <w:rPr>
                <w:rFonts w:hint="eastAsia" w:ascii="仿宋" w:hAnsi="仿宋" w:eastAsia="仿宋" w:cs="仿宋"/>
                <w:spacing w:val="-13"/>
                <w:w w:val="98"/>
                <w:sz w:val="24"/>
                <w:szCs w:val="24"/>
                <w14:textOutline w14:w="5103" w14:cap="sq" w14:cmpd="sng">
                  <w14:solidFill>
                    <w14:srgbClr w14:val="000000"/>
                  </w14:solidFill>
                  <w14:prstDash w14:val="solid"/>
                  <w14:bevel/>
                </w14:textOutline>
              </w:rPr>
              <w:t>专栏3：消防队站建设分配表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7" w:hRule="atLeast"/>
        </w:trPr>
        <w:tc>
          <w:tcPr>
            <w:tcW w:w="844"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36" w:line="312" w:lineRule="auto"/>
              <w:ind w:left="19" w:leftChars="0" w:right="124" w:firstLine="125" w:firstLineChars="0"/>
              <w:jc w:val="center"/>
              <w:textAlignment w:val="baseline"/>
              <w:rPr>
                <w:rFonts w:hint="eastAsia" w:ascii="仿宋" w:hAnsi="仿宋" w:eastAsia="仿宋" w:cs="仿宋"/>
                <w:spacing w:val="-4"/>
                <w:sz w:val="24"/>
                <w:szCs w:val="24"/>
              </w:rPr>
            </w:pPr>
            <w:r>
              <w:rPr>
                <w:rFonts w:hint="eastAsia" w:ascii="仿宋" w:hAnsi="仿宋" w:eastAsia="仿宋" w:cs="仿宋"/>
                <w:spacing w:val="-4"/>
                <w:sz w:val="24"/>
                <w:szCs w:val="24"/>
              </w:rPr>
              <w:t>消防队站织密工程</w:t>
            </w:r>
          </w:p>
        </w:tc>
        <w:tc>
          <w:tcPr>
            <w:tcW w:w="4155" w:type="pct"/>
            <w:vAlign w:val="center"/>
          </w:tcPr>
          <w:p>
            <w:pPr>
              <w:keepNext w:val="0"/>
              <w:keepLines w:val="0"/>
              <w:pageBreakBefore w:val="0"/>
              <w:widowControl/>
              <w:kinsoku w:val="0"/>
              <w:wordWrap/>
              <w:overflowPunct/>
              <w:topLinePunct w:val="0"/>
              <w:autoSpaceDE w:val="0"/>
              <w:autoSpaceDN w:val="0"/>
              <w:bidi w:val="0"/>
              <w:adjustRightInd w:val="0"/>
              <w:snapToGrid w:val="0"/>
              <w:spacing w:before="113" w:line="312" w:lineRule="auto"/>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“十四五”期间，继续推进特勤消防站等</w:t>
            </w:r>
            <w:r>
              <w:rPr>
                <w:rFonts w:hint="eastAsia" w:ascii="仿宋" w:hAnsi="仿宋" w:eastAsia="仿宋" w:cs="仿宋"/>
                <w:spacing w:val="-1"/>
                <w:sz w:val="24"/>
                <w:szCs w:val="24"/>
                <w:lang w:val="en-US" w:eastAsia="zh-CN"/>
              </w:rPr>
              <w:t>14</w:t>
            </w:r>
            <w:r>
              <w:rPr>
                <w:rFonts w:hint="eastAsia" w:ascii="仿宋" w:hAnsi="仿宋" w:eastAsia="仿宋" w:cs="仿宋"/>
                <w:spacing w:val="-1"/>
                <w:sz w:val="24"/>
                <w:szCs w:val="24"/>
              </w:rPr>
              <w:t>家政府专职消防站及训练设施建设力度，2022年建成并投入执勤政府专职消防队站14个。分别是合德镇的特勤消防站、射阳港经济开发区政府专职消防站、临海镇政府专职消防站、海河镇政府专职消防站、洋马镇政府专职消防站、特庸镇政府专职消防站、黄沙港镇政府专职消防站、兴桥镇政府专职消防站、千秋镇政府专职消防站、四明镇政府专职消防站、海通镇政府专职消防站、盘湾镇政府专职消防站、新坍镇政府专职消防站、长荡镇政府专职消防站。到2025年底，全县消防站总数达到</w:t>
            </w:r>
            <w:r>
              <w:rPr>
                <w:rFonts w:hint="eastAsia" w:ascii="仿宋" w:hAnsi="仿宋" w:eastAsia="仿宋" w:cs="仿宋"/>
                <w:spacing w:val="-1"/>
                <w:sz w:val="24"/>
                <w:szCs w:val="24"/>
                <w:lang w:val="en-US" w:eastAsia="zh-CN"/>
              </w:rPr>
              <w:t>16</w:t>
            </w:r>
            <w:r>
              <w:rPr>
                <w:rFonts w:hint="eastAsia" w:ascii="仿宋" w:hAnsi="仿宋" w:eastAsia="仿宋" w:cs="仿宋"/>
                <w:spacing w:val="-1"/>
                <w:sz w:val="24"/>
                <w:szCs w:val="24"/>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7" w:hRule="atLeast"/>
        </w:trPr>
        <w:tc>
          <w:tcPr>
            <w:tcW w:w="844"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36" w:line="312" w:lineRule="auto"/>
              <w:ind w:left="19" w:leftChars="0" w:right="124" w:firstLine="125" w:firstLineChars="0"/>
              <w:jc w:val="center"/>
              <w:textAlignment w:val="baseline"/>
              <w:rPr>
                <w:rFonts w:hint="eastAsia" w:ascii="仿宋" w:hAnsi="仿宋" w:eastAsia="仿宋" w:cs="仿宋"/>
                <w:spacing w:val="-4"/>
                <w:sz w:val="24"/>
                <w:szCs w:val="24"/>
              </w:rPr>
            </w:pPr>
            <w:r>
              <w:rPr>
                <w:rFonts w:hint="eastAsia" w:ascii="仿宋" w:hAnsi="仿宋" w:eastAsia="仿宋" w:cs="仿宋"/>
                <w:spacing w:val="-4"/>
                <w:sz w:val="24"/>
                <w:szCs w:val="24"/>
              </w:rPr>
              <w:t>综合训练中心基地建设工程</w:t>
            </w:r>
          </w:p>
        </w:tc>
        <w:tc>
          <w:tcPr>
            <w:tcW w:w="4155" w:type="pct"/>
            <w:vAlign w:val="center"/>
          </w:tcPr>
          <w:p>
            <w:pPr>
              <w:keepNext w:val="0"/>
              <w:keepLines w:val="0"/>
              <w:pageBreakBefore w:val="0"/>
              <w:widowControl/>
              <w:kinsoku w:val="0"/>
              <w:wordWrap/>
              <w:overflowPunct/>
              <w:topLinePunct w:val="0"/>
              <w:autoSpaceDE w:val="0"/>
              <w:autoSpaceDN w:val="0"/>
              <w:bidi w:val="0"/>
              <w:adjustRightInd w:val="0"/>
              <w:snapToGrid w:val="0"/>
              <w:spacing w:before="113" w:line="312" w:lineRule="auto"/>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规划新建1处综合性培训训练中心，其位于海都路安徒生童话乐园附近，用地面积30亩。其总建筑面积10000平方米，室内建设模块化各类设施，通过模拟各类自然灾害、交通事故、突发公共事件、消防员训练救援的真实场景形成最大日均培训体验2000人次的综合性培训训练中心</w:t>
            </w:r>
          </w:p>
        </w:tc>
      </w:tr>
    </w:tbl>
    <w:p>
      <w:pPr>
        <w:rPr>
          <w:rFonts w:hint="eastAsia" w:ascii="仿宋" w:hAnsi="仿宋" w:eastAsia="仿宋" w:cs="仿宋"/>
          <w:sz w:val="21"/>
        </w:rPr>
      </w:pPr>
    </w:p>
    <w:p>
      <w:pPr>
        <w:spacing w:before="104" w:line="360" w:lineRule="auto"/>
        <w:ind w:firstLine="637"/>
        <w:outlineLvl w:val="1"/>
        <w:rPr>
          <w:rFonts w:hint="eastAsia" w:ascii="仿宋" w:hAnsi="仿宋" w:eastAsia="仿宋" w:cs="仿宋"/>
          <w:b/>
          <w:bCs/>
          <w:spacing w:val="-3"/>
          <w:sz w:val="30"/>
          <w:szCs w:val="30"/>
        </w:rPr>
      </w:pPr>
      <w:bookmarkStart w:id="40" w:name="_Toc8311"/>
      <w:r>
        <w:rPr>
          <w:rFonts w:hint="eastAsia" w:ascii="仿宋" w:hAnsi="仿宋" w:eastAsia="仿宋" w:cs="仿宋"/>
          <w:b/>
          <w:bCs/>
          <w:spacing w:val="-3"/>
          <w:sz w:val="30"/>
          <w:szCs w:val="30"/>
        </w:rPr>
        <w:t>四、消防救援专业力量建设工程</w:t>
      </w:r>
      <w:bookmarkEnd w:id="40"/>
    </w:p>
    <w:p>
      <w:pPr>
        <w:widowControl w:val="0"/>
        <w:kinsoku/>
        <w:autoSpaceDE/>
        <w:autoSpaceDN/>
        <w:adjustRightInd w:val="0"/>
        <w:snapToGrid w:val="0"/>
        <w:spacing w:line="360" w:lineRule="auto"/>
        <w:ind w:firstLine="560" w:firstLineChars="200"/>
        <w:jc w:val="both"/>
        <w:textAlignment w:val="auto"/>
        <w:rPr>
          <w:rFonts w:hint="eastAsia" w:ascii="仿宋" w:hAnsi="仿宋" w:eastAsia="仿宋" w:cs="仿宋"/>
        </w:rPr>
      </w:pPr>
      <w:r>
        <w:rPr>
          <w:rFonts w:hint="eastAsia" w:ascii="Times New Roman" w:hAnsi="Times New Roman" w:eastAsia="仿宋" w:cs="Times New Roman"/>
          <w:snapToGrid/>
          <w:color w:val="000000"/>
          <w:kern w:val="2"/>
          <w:sz w:val="28"/>
          <w:szCs w:val="28"/>
          <w:highlight w:val="none"/>
          <w:lang w:val="en-US" w:eastAsia="zh-CN" w:bidi="ar-SA"/>
        </w:rPr>
        <w:t>提档升级森林、抗洪抢险2个专业</w:t>
      </w:r>
      <w:bookmarkStart w:id="61" w:name="_GoBack"/>
      <w:bookmarkEnd w:id="61"/>
      <w:r>
        <w:rPr>
          <w:rFonts w:hint="eastAsia" w:ascii="Times New Roman" w:hAnsi="Times New Roman" w:eastAsia="仿宋" w:cs="Times New Roman"/>
          <w:snapToGrid/>
          <w:color w:val="000000"/>
          <w:kern w:val="2"/>
          <w:sz w:val="28"/>
          <w:szCs w:val="28"/>
          <w:highlight w:val="none"/>
          <w:lang w:val="en-US" w:eastAsia="zh-CN" w:bidi="ar-SA"/>
        </w:rPr>
        <w:t>编队。</w:t>
      </w:r>
    </w:p>
    <w:p>
      <w:pPr>
        <w:spacing w:line="176" w:lineRule="exact"/>
        <w:rPr>
          <w:rFonts w:hint="eastAsia" w:ascii="仿宋" w:hAnsi="仿宋" w:eastAsia="仿宋" w:cs="仿宋"/>
        </w:rPr>
      </w:pPr>
    </w:p>
    <w:tbl>
      <w:tblPr>
        <w:tblStyle w:val="13"/>
        <w:tblW w:w="5012"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708"/>
        <w:gridCol w:w="66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5000" w:type="pct"/>
            <w:gridSpan w:val="2"/>
            <w:vAlign w:val="center"/>
          </w:tcPr>
          <w:p>
            <w:pPr>
              <w:spacing w:before="83" w:line="190" w:lineRule="auto"/>
              <w:ind w:left="0" w:leftChars="0" w:firstLine="0" w:firstLineChars="0"/>
              <w:jc w:val="center"/>
              <w:rPr>
                <w:rFonts w:hint="eastAsia" w:ascii="仿宋" w:hAnsi="仿宋" w:eastAsia="仿宋" w:cs="仿宋"/>
                <w:sz w:val="24"/>
                <w:szCs w:val="24"/>
              </w:rPr>
            </w:pPr>
            <w:r>
              <w:rPr>
                <w:rFonts w:hint="eastAsia" w:ascii="仿宋" w:hAnsi="仿宋" w:eastAsia="仿宋" w:cs="仿宋"/>
                <w:spacing w:val="-11"/>
                <w:sz w:val="24"/>
                <w:szCs w:val="24"/>
                <w14:textOutline w14:w="5103" w14:cap="sq" w14:cmpd="sng">
                  <w14:solidFill>
                    <w14:srgbClr w14:val="000000"/>
                  </w14:solidFill>
                  <w14:prstDash w14:val="solid"/>
                  <w14:bevel/>
                </w14:textOutline>
              </w:rPr>
              <w:t>专栏4：消防救援专业力量建设工程任务清单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1025"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36" w:line="312" w:lineRule="auto"/>
              <w:ind w:left="279" w:right="124" w:hanging="135"/>
              <w:jc w:val="center"/>
              <w:textAlignment w:val="baseline"/>
              <w:rPr>
                <w:rFonts w:hint="eastAsia" w:ascii="仿宋" w:hAnsi="仿宋" w:eastAsia="仿宋" w:cs="仿宋"/>
                <w:spacing w:val="-4"/>
                <w:sz w:val="24"/>
                <w:szCs w:val="24"/>
              </w:rPr>
            </w:pPr>
            <w:r>
              <w:rPr>
                <w:rFonts w:hint="eastAsia" w:ascii="仿宋" w:hAnsi="仿宋" w:eastAsia="仿宋" w:cs="仿宋"/>
                <w:spacing w:val="-4"/>
                <w:sz w:val="24"/>
                <w:szCs w:val="24"/>
              </w:rPr>
              <w:t>森林灭火专业编队</w:t>
            </w:r>
          </w:p>
        </w:tc>
        <w:tc>
          <w:tcPr>
            <w:tcW w:w="3974" w:type="pct"/>
            <w:vAlign w:val="center"/>
          </w:tcPr>
          <w:p>
            <w:pPr>
              <w:keepNext w:val="0"/>
              <w:keepLines w:val="0"/>
              <w:pageBreakBefore w:val="0"/>
              <w:widowControl/>
              <w:kinsoku w:val="0"/>
              <w:wordWrap/>
              <w:overflowPunct/>
              <w:topLinePunct w:val="0"/>
              <w:autoSpaceDE w:val="0"/>
              <w:autoSpaceDN w:val="0"/>
              <w:bidi w:val="0"/>
              <w:adjustRightInd w:val="0"/>
              <w:snapToGrid w:val="0"/>
              <w:spacing w:before="113" w:line="312" w:lineRule="auto"/>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依托射阳</w:t>
            </w:r>
            <w:r>
              <w:rPr>
                <w:rFonts w:hint="eastAsia" w:ascii="仿宋" w:hAnsi="仿宋" w:eastAsia="仿宋" w:cs="仿宋"/>
                <w:spacing w:val="-1"/>
                <w:sz w:val="24"/>
                <w:szCs w:val="24"/>
                <w:lang w:eastAsia="zh-CN"/>
              </w:rPr>
              <w:t>县</w:t>
            </w:r>
            <w:r>
              <w:rPr>
                <w:rFonts w:hint="eastAsia" w:ascii="仿宋" w:hAnsi="仿宋" w:eastAsia="仿宋" w:cs="仿宋"/>
                <w:spacing w:val="-1"/>
                <w:sz w:val="24"/>
                <w:szCs w:val="24"/>
              </w:rPr>
              <w:t>消防</w:t>
            </w:r>
            <w:r>
              <w:rPr>
                <w:rFonts w:hint="eastAsia" w:ascii="仿宋" w:hAnsi="仿宋" w:eastAsia="仿宋" w:cs="仿宋"/>
                <w:spacing w:val="-1"/>
                <w:sz w:val="24"/>
                <w:szCs w:val="24"/>
                <w:lang w:eastAsia="zh-CN"/>
              </w:rPr>
              <w:t>救援</w:t>
            </w:r>
            <w:r>
              <w:rPr>
                <w:rFonts w:hint="eastAsia" w:ascii="仿宋" w:hAnsi="仿宋" w:eastAsia="仿宋" w:cs="仿宋"/>
                <w:spacing w:val="-1"/>
                <w:sz w:val="24"/>
                <w:szCs w:val="24"/>
              </w:rPr>
              <w:t>大队建设，配置专业装备，开展技术培训，增强森林消防专业救援力量。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1" w:hRule="atLeast"/>
        </w:trPr>
        <w:tc>
          <w:tcPr>
            <w:tcW w:w="1025"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36" w:line="312" w:lineRule="auto"/>
              <w:ind w:left="279" w:right="124" w:hanging="135"/>
              <w:jc w:val="center"/>
              <w:textAlignment w:val="baseline"/>
              <w:rPr>
                <w:rFonts w:hint="eastAsia" w:ascii="仿宋" w:hAnsi="仿宋" w:eastAsia="仿宋" w:cs="仿宋"/>
                <w:spacing w:val="-4"/>
                <w:sz w:val="24"/>
                <w:szCs w:val="24"/>
              </w:rPr>
            </w:pPr>
            <w:r>
              <w:rPr>
                <w:rFonts w:hint="eastAsia" w:ascii="仿宋" w:hAnsi="仿宋" w:eastAsia="仿宋" w:cs="仿宋"/>
                <w:spacing w:val="-4"/>
                <w:sz w:val="24"/>
                <w:szCs w:val="24"/>
              </w:rPr>
              <w:t>抗洪抢险救援专业编队</w:t>
            </w:r>
          </w:p>
        </w:tc>
        <w:tc>
          <w:tcPr>
            <w:tcW w:w="3974" w:type="pct"/>
            <w:vAlign w:val="center"/>
          </w:tcPr>
          <w:p>
            <w:pPr>
              <w:keepNext w:val="0"/>
              <w:keepLines w:val="0"/>
              <w:pageBreakBefore w:val="0"/>
              <w:widowControl/>
              <w:kinsoku w:val="0"/>
              <w:wordWrap/>
              <w:overflowPunct/>
              <w:topLinePunct w:val="0"/>
              <w:autoSpaceDE w:val="0"/>
              <w:autoSpaceDN w:val="0"/>
              <w:bidi w:val="0"/>
              <w:adjustRightInd w:val="0"/>
              <w:snapToGrid w:val="0"/>
              <w:spacing w:before="113" w:line="312" w:lineRule="auto"/>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增强抗洪抢险力量和水域救援力量，配置舟艇、救生和专业装备，开展技术培训。</w:t>
            </w:r>
          </w:p>
        </w:tc>
      </w:tr>
    </w:tbl>
    <w:p>
      <w:pPr>
        <w:spacing w:line="301" w:lineRule="auto"/>
        <w:rPr>
          <w:rFonts w:hint="eastAsia" w:ascii="仿宋" w:hAnsi="仿宋" w:eastAsia="仿宋" w:cs="仿宋"/>
          <w:sz w:val="21"/>
        </w:rPr>
      </w:pPr>
    </w:p>
    <w:p>
      <w:pPr>
        <w:spacing w:before="104" w:line="360" w:lineRule="auto"/>
        <w:ind w:firstLine="637"/>
        <w:outlineLvl w:val="1"/>
        <w:rPr>
          <w:rFonts w:hint="eastAsia" w:ascii="仿宋" w:hAnsi="仿宋" w:eastAsia="仿宋" w:cs="仿宋"/>
          <w:b/>
          <w:bCs/>
          <w:spacing w:val="-3"/>
          <w:sz w:val="30"/>
          <w:szCs w:val="30"/>
        </w:rPr>
      </w:pPr>
      <w:bookmarkStart w:id="41" w:name="_bookmark22"/>
      <w:bookmarkEnd w:id="41"/>
      <w:bookmarkStart w:id="42" w:name="_Toc11417"/>
      <w:r>
        <w:rPr>
          <w:rFonts w:hint="eastAsia" w:ascii="仿宋" w:hAnsi="仿宋" w:eastAsia="仿宋" w:cs="仿宋"/>
          <w:b/>
          <w:bCs/>
          <w:spacing w:val="-3"/>
          <w:sz w:val="30"/>
          <w:szCs w:val="30"/>
        </w:rPr>
        <w:t>五、应急救援装备现代化工程</w:t>
      </w:r>
      <w:bookmarkEnd w:id="42"/>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向装备要战斗力，加快装备升级换代和统型建设，提高专勤消防车、战勤保障消防车和适应复杂地形区域的消防车辆配备比例，加强多功能消防机器人、重型无人机等救援装备配备，探索应用气体远程探测、水下综合探测、远程高速建模、单兵机械骨骼等高新技术装备，配齐配强森林灭火、地震救援、抗洪抢险、道路交通处置等专业队的车辆器材装备。</w:t>
      </w:r>
    </w:p>
    <w:p>
      <w:pPr>
        <w:spacing w:line="83" w:lineRule="exact"/>
        <w:rPr>
          <w:rFonts w:hint="eastAsia" w:ascii="仿宋" w:hAnsi="仿宋" w:eastAsia="仿宋" w:cs="仿宋"/>
        </w:rPr>
      </w:pPr>
    </w:p>
    <w:tbl>
      <w:tblPr>
        <w:tblStyle w:val="13"/>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189"/>
        <w:gridCol w:w="61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5000" w:type="pct"/>
            <w:gridSpan w:val="2"/>
            <w:vAlign w:val="center"/>
          </w:tcPr>
          <w:p>
            <w:pPr>
              <w:spacing w:before="82" w:line="190" w:lineRule="auto"/>
              <w:ind w:left="0" w:leftChars="0" w:firstLine="0" w:firstLineChars="0"/>
              <w:jc w:val="center"/>
              <w:rPr>
                <w:rFonts w:hint="eastAsia" w:ascii="仿宋" w:hAnsi="仿宋" w:eastAsia="仿宋" w:cs="仿宋"/>
                <w:sz w:val="24"/>
                <w:szCs w:val="24"/>
              </w:rPr>
            </w:pPr>
            <w:r>
              <w:rPr>
                <w:rFonts w:hint="eastAsia" w:ascii="仿宋" w:hAnsi="仿宋" w:eastAsia="仿宋" w:cs="仿宋"/>
                <w:spacing w:val="-11"/>
                <w:sz w:val="24"/>
                <w:szCs w:val="24"/>
                <w14:textOutline w14:w="5103" w14:cap="sq" w14:cmpd="sng">
                  <w14:solidFill>
                    <w14:srgbClr w14:val="000000"/>
                  </w14:solidFill>
                  <w14:prstDash w14:val="solid"/>
                  <w14:bevel/>
                </w14:textOutline>
              </w:rPr>
              <w:t>专栏5：应急救援装备现代化工程任务清单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2" w:hRule="atLeast"/>
        </w:trPr>
        <w:tc>
          <w:tcPr>
            <w:tcW w:w="1317"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36" w:line="312" w:lineRule="auto"/>
              <w:ind w:left="19" w:leftChars="0" w:right="124" w:firstLine="125" w:firstLineChars="0"/>
              <w:jc w:val="center"/>
              <w:textAlignment w:val="baseline"/>
              <w:rPr>
                <w:rFonts w:hint="eastAsia" w:ascii="仿宋" w:hAnsi="仿宋" w:eastAsia="仿宋" w:cs="仿宋"/>
                <w:spacing w:val="-4"/>
                <w:sz w:val="24"/>
                <w:szCs w:val="24"/>
              </w:rPr>
            </w:pPr>
            <w:r>
              <w:rPr>
                <w:rFonts w:hint="eastAsia" w:ascii="仿宋" w:hAnsi="仿宋" w:eastAsia="仿宋" w:cs="仿宋"/>
                <w:spacing w:val="-4"/>
                <w:sz w:val="24"/>
                <w:szCs w:val="24"/>
              </w:rPr>
              <w:t>水域救援、防汛抗洪抢险救援装备</w:t>
            </w:r>
          </w:p>
        </w:tc>
        <w:tc>
          <w:tcPr>
            <w:tcW w:w="3682" w:type="pct"/>
            <w:vAlign w:val="center"/>
          </w:tcPr>
          <w:p>
            <w:pPr>
              <w:keepNext w:val="0"/>
              <w:keepLines w:val="0"/>
              <w:pageBreakBefore w:val="0"/>
              <w:widowControl/>
              <w:kinsoku w:val="0"/>
              <w:wordWrap/>
              <w:overflowPunct/>
              <w:topLinePunct w:val="0"/>
              <w:autoSpaceDE w:val="0"/>
              <w:autoSpaceDN w:val="0"/>
              <w:bidi w:val="0"/>
              <w:adjustRightInd w:val="0"/>
              <w:snapToGrid w:val="0"/>
              <w:spacing w:before="113" w:line="312" w:lineRule="auto"/>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按标准配齐配强水域救援装备</w:t>
            </w:r>
            <w:r>
              <w:rPr>
                <w:rFonts w:hint="eastAsia" w:ascii="仿宋" w:hAnsi="仿宋" w:eastAsia="仿宋" w:cs="仿宋"/>
                <w:spacing w:val="-1"/>
                <w:sz w:val="24"/>
                <w:szCs w:val="24"/>
                <w:lang w:eastAsia="zh-CN"/>
              </w:rPr>
              <w:t>；县</w:t>
            </w:r>
            <w:r>
              <w:rPr>
                <w:rFonts w:hint="eastAsia" w:ascii="仿宋" w:hAnsi="仿宋" w:eastAsia="仿宋" w:cs="仿宋"/>
                <w:spacing w:val="-1"/>
                <w:sz w:val="24"/>
                <w:szCs w:val="24"/>
              </w:rPr>
              <w:t>消防救援大队配备水陆两栖车</w:t>
            </w:r>
            <w:r>
              <w:rPr>
                <w:rFonts w:hint="eastAsia" w:ascii="仿宋" w:hAnsi="仿宋" w:eastAsia="仿宋" w:cs="仿宋"/>
                <w:spacing w:val="-1"/>
                <w:sz w:val="24"/>
                <w:szCs w:val="24"/>
                <w:lang w:val="en-US" w:eastAsia="zh-CN"/>
              </w:rPr>
              <w:t>2辆、</w:t>
            </w:r>
            <w:r>
              <w:rPr>
                <w:rFonts w:hint="eastAsia" w:ascii="仿宋" w:hAnsi="仿宋" w:eastAsia="仿宋" w:cs="仿宋"/>
                <w:spacing w:val="-1"/>
                <w:sz w:val="24"/>
                <w:szCs w:val="24"/>
              </w:rPr>
              <w:t>1套远程供水系统和1套城市排涝系统。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4" w:hRule="atLeast"/>
        </w:trPr>
        <w:tc>
          <w:tcPr>
            <w:tcW w:w="1317"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36" w:line="312" w:lineRule="auto"/>
              <w:ind w:left="19" w:leftChars="0" w:right="124" w:firstLine="125" w:firstLineChars="0"/>
              <w:jc w:val="center"/>
              <w:textAlignment w:val="baseline"/>
              <w:rPr>
                <w:rFonts w:hint="eastAsia" w:ascii="仿宋" w:hAnsi="仿宋" w:eastAsia="仿宋" w:cs="仿宋"/>
                <w:spacing w:val="-4"/>
                <w:sz w:val="24"/>
                <w:szCs w:val="24"/>
              </w:rPr>
            </w:pPr>
            <w:r>
              <w:rPr>
                <w:rFonts w:hint="eastAsia" w:ascii="仿宋" w:hAnsi="仿宋" w:eastAsia="仿宋" w:cs="仿宋"/>
                <w:spacing w:val="-4"/>
                <w:sz w:val="24"/>
                <w:szCs w:val="24"/>
              </w:rPr>
              <w:t>高空、公路、隧道交通救援车辆装备</w:t>
            </w:r>
          </w:p>
        </w:tc>
        <w:tc>
          <w:tcPr>
            <w:tcW w:w="3682" w:type="pct"/>
            <w:vAlign w:val="center"/>
          </w:tcPr>
          <w:p>
            <w:pPr>
              <w:keepNext w:val="0"/>
              <w:keepLines w:val="0"/>
              <w:pageBreakBefore w:val="0"/>
              <w:widowControl/>
              <w:kinsoku w:val="0"/>
              <w:wordWrap/>
              <w:overflowPunct/>
              <w:topLinePunct w:val="0"/>
              <w:autoSpaceDE w:val="0"/>
              <w:autoSpaceDN w:val="0"/>
              <w:bidi w:val="0"/>
              <w:adjustRightInd w:val="0"/>
              <w:snapToGrid w:val="0"/>
              <w:spacing w:before="113" w:line="312" w:lineRule="auto"/>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县消防救援大队按标准配齐配强绳索救援系统，针对高空域火灾防控、灾害事故现场配备小型系留照明无人机</w:t>
            </w:r>
            <w:r>
              <w:rPr>
                <w:rFonts w:hint="eastAsia" w:ascii="仿宋" w:hAnsi="仿宋" w:eastAsia="仿宋" w:cs="仿宋"/>
                <w:spacing w:val="-1"/>
                <w:sz w:val="24"/>
                <w:szCs w:val="24"/>
                <w:lang w:eastAsia="zh-CN"/>
              </w:rPr>
              <w:t>、</w:t>
            </w:r>
            <w:r>
              <w:rPr>
                <w:rFonts w:hint="eastAsia" w:ascii="仿宋" w:hAnsi="仿宋" w:eastAsia="仿宋" w:cs="仿宋"/>
                <w:spacing w:val="-1"/>
                <w:sz w:val="24"/>
                <w:szCs w:val="24"/>
              </w:rPr>
              <w:t>重型无人飞行器</w:t>
            </w:r>
            <w:r>
              <w:rPr>
                <w:rFonts w:hint="eastAsia" w:ascii="仿宋" w:hAnsi="仿宋" w:eastAsia="仿宋" w:cs="仿宋"/>
                <w:spacing w:val="-1"/>
                <w:sz w:val="24"/>
                <w:szCs w:val="24"/>
                <w:lang w:eastAsia="zh-CN"/>
              </w:rPr>
              <w:t>、高层供水压缩泡沫车、41米多剂联用高喷</w:t>
            </w:r>
            <w:r>
              <w:rPr>
                <w:rFonts w:hint="eastAsia" w:ascii="仿宋" w:hAnsi="仿宋" w:eastAsia="仿宋" w:cs="仿宋"/>
                <w:spacing w:val="-1"/>
                <w:sz w:val="24"/>
                <w:szCs w:val="24"/>
              </w:rPr>
              <w:t>。针对高速公路重大交通事故救援，配备三轴重型抢险救援车和低平重型吊车、拖拽救援功能的拖车。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0" w:hRule="atLeast"/>
        </w:trPr>
        <w:tc>
          <w:tcPr>
            <w:tcW w:w="1317"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36" w:line="312" w:lineRule="auto"/>
              <w:ind w:left="19" w:leftChars="0" w:right="124" w:firstLine="125" w:firstLineChars="0"/>
              <w:jc w:val="center"/>
              <w:textAlignment w:val="baseline"/>
              <w:rPr>
                <w:rFonts w:hint="eastAsia" w:ascii="仿宋" w:hAnsi="仿宋" w:eastAsia="仿宋" w:cs="仿宋"/>
                <w:sz w:val="24"/>
                <w:szCs w:val="24"/>
              </w:rPr>
            </w:pPr>
            <w:r>
              <w:rPr>
                <w:rFonts w:hint="eastAsia" w:ascii="仿宋" w:hAnsi="仿宋" w:eastAsia="仿宋" w:cs="仿宋"/>
                <w:spacing w:val="-4"/>
                <w:sz w:val="24"/>
                <w:szCs w:val="24"/>
              </w:rPr>
              <w:t>地下空间灭火救援车辆</w:t>
            </w:r>
            <w:r>
              <w:rPr>
                <w:rFonts w:hint="eastAsia" w:ascii="仿宋" w:hAnsi="仿宋" w:eastAsia="仿宋" w:cs="仿宋"/>
                <w:spacing w:val="-11"/>
                <w:sz w:val="24"/>
                <w:szCs w:val="24"/>
              </w:rPr>
              <w:t>装备</w:t>
            </w:r>
          </w:p>
        </w:tc>
        <w:tc>
          <w:tcPr>
            <w:tcW w:w="3682" w:type="pct"/>
            <w:vAlign w:val="center"/>
          </w:tcPr>
          <w:p>
            <w:pPr>
              <w:keepNext w:val="0"/>
              <w:keepLines w:val="0"/>
              <w:pageBreakBefore w:val="0"/>
              <w:widowControl/>
              <w:kinsoku w:val="0"/>
              <w:wordWrap/>
              <w:overflowPunct/>
              <w:topLinePunct w:val="0"/>
              <w:autoSpaceDE w:val="0"/>
              <w:autoSpaceDN w:val="0"/>
              <w:bidi w:val="0"/>
              <w:adjustRightInd w:val="0"/>
              <w:snapToGrid w:val="0"/>
              <w:spacing w:before="113" w:line="312" w:lineRule="auto"/>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配备大流量高风压排烟消防车、大功率照明消防车，多功能侦查、排烟、灭火机器人。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8" w:hRule="atLeast"/>
        </w:trPr>
        <w:tc>
          <w:tcPr>
            <w:tcW w:w="1317"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36" w:line="312" w:lineRule="auto"/>
              <w:ind w:left="19" w:leftChars="0" w:right="124" w:firstLine="125" w:firstLineChars="0"/>
              <w:jc w:val="center"/>
              <w:textAlignment w:val="baseline"/>
              <w:rPr>
                <w:rFonts w:hint="eastAsia" w:ascii="仿宋" w:hAnsi="仿宋" w:eastAsia="仿宋" w:cs="仿宋"/>
                <w:spacing w:val="-4"/>
                <w:sz w:val="24"/>
                <w:szCs w:val="24"/>
              </w:rPr>
            </w:pPr>
            <w:r>
              <w:rPr>
                <w:rFonts w:hint="eastAsia" w:ascii="仿宋" w:hAnsi="仿宋" w:eastAsia="仿宋" w:cs="仿宋"/>
                <w:spacing w:val="-4"/>
                <w:sz w:val="24"/>
                <w:szCs w:val="24"/>
              </w:rPr>
              <w:t>森林灭火专业装备</w:t>
            </w:r>
          </w:p>
        </w:tc>
        <w:tc>
          <w:tcPr>
            <w:tcW w:w="3682" w:type="pct"/>
            <w:vAlign w:val="center"/>
          </w:tcPr>
          <w:p>
            <w:pPr>
              <w:keepNext w:val="0"/>
              <w:keepLines w:val="0"/>
              <w:pageBreakBefore w:val="0"/>
              <w:widowControl/>
              <w:kinsoku w:val="0"/>
              <w:wordWrap/>
              <w:overflowPunct/>
              <w:topLinePunct w:val="0"/>
              <w:autoSpaceDE w:val="0"/>
              <w:autoSpaceDN w:val="0"/>
              <w:bidi w:val="0"/>
              <w:adjustRightInd w:val="0"/>
              <w:snapToGrid w:val="0"/>
              <w:spacing w:before="113" w:line="312" w:lineRule="auto"/>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按照要求，配备全地形供水车、适用天然水源的泵浦车、山地消防车、履带式物资运输车及森林灭火器材装备等。</w:t>
            </w:r>
          </w:p>
        </w:tc>
      </w:tr>
    </w:tbl>
    <w:p>
      <w:pPr>
        <w:spacing w:line="300" w:lineRule="auto"/>
        <w:rPr>
          <w:rFonts w:hint="eastAsia" w:ascii="仿宋" w:hAnsi="仿宋" w:eastAsia="仿宋" w:cs="仿宋"/>
          <w:sz w:val="21"/>
        </w:rPr>
      </w:pPr>
    </w:p>
    <w:p>
      <w:pPr>
        <w:spacing w:before="104" w:line="360" w:lineRule="auto"/>
        <w:ind w:firstLine="637"/>
        <w:outlineLvl w:val="1"/>
        <w:rPr>
          <w:rFonts w:hint="eastAsia" w:ascii="仿宋" w:hAnsi="仿宋" w:eastAsia="仿宋" w:cs="仿宋"/>
          <w:b/>
          <w:bCs/>
          <w:spacing w:val="-3"/>
          <w:sz w:val="30"/>
          <w:szCs w:val="30"/>
        </w:rPr>
      </w:pPr>
      <w:bookmarkStart w:id="43" w:name="_bookmark23"/>
      <w:bookmarkEnd w:id="43"/>
      <w:bookmarkStart w:id="44" w:name="_Toc9632"/>
      <w:r>
        <w:rPr>
          <w:rFonts w:hint="eastAsia" w:ascii="仿宋" w:hAnsi="仿宋" w:eastAsia="仿宋" w:cs="仿宋"/>
          <w:b/>
          <w:bCs/>
          <w:spacing w:val="-3"/>
          <w:sz w:val="30"/>
          <w:szCs w:val="30"/>
        </w:rPr>
        <w:t>六、消防战勤保障支撑工程</w:t>
      </w:r>
      <w:bookmarkEnd w:id="44"/>
    </w:p>
    <w:p>
      <w:pPr>
        <w:widowControl w:val="0"/>
        <w:kinsoku/>
        <w:autoSpaceDE/>
        <w:autoSpaceDN/>
        <w:adjustRightInd w:val="0"/>
        <w:snapToGrid w:val="0"/>
        <w:spacing w:line="360" w:lineRule="auto"/>
        <w:ind w:firstLine="560" w:firstLineChars="200"/>
        <w:jc w:val="both"/>
        <w:textAlignment w:val="auto"/>
        <w:rPr>
          <w:rFonts w:hint="eastAsia" w:ascii="仿宋" w:hAnsi="仿宋" w:eastAsia="仿宋" w:cs="仿宋"/>
        </w:rPr>
      </w:pPr>
      <w:r>
        <w:rPr>
          <w:rFonts w:hint="eastAsia" w:ascii="Times New Roman" w:hAnsi="Times New Roman" w:eastAsia="仿宋" w:cs="Times New Roman"/>
          <w:snapToGrid/>
          <w:color w:val="000000"/>
          <w:kern w:val="2"/>
          <w:sz w:val="28"/>
          <w:szCs w:val="28"/>
          <w:highlight w:val="none"/>
          <w:lang w:val="en-US" w:eastAsia="zh-CN" w:bidi="ar-SA"/>
        </w:rPr>
        <w:t>建立县级战勤保障体系，配齐战勤保障人员、车辆和装备器材，提升战地急救、战后康复医疗、医疗防疫能力。</w:t>
      </w:r>
    </w:p>
    <w:p>
      <w:pPr>
        <w:spacing w:line="151" w:lineRule="exact"/>
        <w:rPr>
          <w:rFonts w:hint="eastAsia" w:ascii="仿宋" w:hAnsi="仿宋" w:eastAsia="仿宋" w:cs="仿宋"/>
        </w:rPr>
      </w:pPr>
    </w:p>
    <w:tbl>
      <w:tblPr>
        <w:tblStyle w:val="13"/>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228"/>
        <w:gridCol w:w="70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5000" w:type="pct"/>
            <w:gridSpan w:val="2"/>
            <w:vAlign w:val="center"/>
          </w:tcPr>
          <w:p>
            <w:pPr>
              <w:spacing w:before="83" w:line="190" w:lineRule="auto"/>
              <w:ind w:left="0" w:leftChars="0" w:firstLine="0" w:firstLineChars="0"/>
              <w:jc w:val="center"/>
              <w:rPr>
                <w:rFonts w:hint="eastAsia" w:ascii="仿宋" w:hAnsi="仿宋" w:eastAsia="仿宋" w:cs="仿宋"/>
                <w:sz w:val="24"/>
                <w:szCs w:val="24"/>
              </w:rPr>
            </w:pPr>
            <w:r>
              <w:rPr>
                <w:rFonts w:hint="eastAsia" w:ascii="仿宋" w:hAnsi="仿宋" w:eastAsia="仿宋" w:cs="仿宋"/>
                <w:spacing w:val="-11"/>
                <w:sz w:val="24"/>
                <w:szCs w:val="24"/>
                <w14:textOutline w14:w="5103" w14:cap="sq" w14:cmpd="sng">
                  <w14:solidFill>
                    <w14:srgbClr w14:val="000000"/>
                  </w14:solidFill>
                  <w14:prstDash w14:val="solid"/>
                  <w14:bevel/>
                </w14:textOutline>
              </w:rPr>
              <w:t>专栏6：战勤保障综合力量提升工程任务清单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6" w:hRule="atLeast"/>
        </w:trPr>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36" w:line="312" w:lineRule="auto"/>
              <w:ind w:left="19" w:leftChars="0" w:right="124" w:firstLine="125" w:firstLineChars="0"/>
              <w:jc w:val="center"/>
              <w:textAlignment w:val="baseline"/>
              <w:rPr>
                <w:rFonts w:hint="eastAsia" w:ascii="仿宋" w:hAnsi="仿宋" w:eastAsia="仿宋" w:cs="仿宋"/>
                <w:spacing w:val="-4"/>
                <w:sz w:val="24"/>
                <w:szCs w:val="24"/>
              </w:rPr>
            </w:pPr>
            <w:r>
              <w:rPr>
                <w:rFonts w:hint="eastAsia" w:ascii="仿宋" w:hAnsi="仿宋" w:eastAsia="仿宋" w:cs="仿宋"/>
                <w:spacing w:val="-4"/>
                <w:sz w:val="24"/>
                <w:szCs w:val="24"/>
              </w:rPr>
              <w:t>战勤保障站建设</w:t>
            </w:r>
          </w:p>
        </w:tc>
        <w:tc>
          <w:tcPr>
            <w:tcW w:w="4260" w:type="pct"/>
            <w:vAlign w:val="center"/>
          </w:tcPr>
          <w:p>
            <w:pPr>
              <w:keepNext w:val="0"/>
              <w:keepLines w:val="0"/>
              <w:pageBreakBefore w:val="0"/>
              <w:widowControl/>
              <w:kinsoku w:val="0"/>
              <w:wordWrap/>
              <w:overflowPunct/>
              <w:topLinePunct w:val="0"/>
              <w:autoSpaceDE w:val="0"/>
              <w:autoSpaceDN w:val="0"/>
              <w:bidi w:val="0"/>
              <w:adjustRightInd w:val="0"/>
              <w:snapToGrid w:val="0"/>
              <w:spacing w:before="113" w:line="312" w:lineRule="auto"/>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射阳县依托本地区政府专职消防队建设县级战勤保障分队，编配人员不少于20人，均为政府专职消防员，设置综合保障、技术保障、工程机械（社会联勤形式）等3个班组；战勤保障机构注册为公益类事业单位。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6" w:hRule="atLeast"/>
        </w:trPr>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36" w:line="312" w:lineRule="auto"/>
              <w:ind w:left="19" w:leftChars="0" w:right="124" w:firstLine="125" w:firstLineChars="0"/>
              <w:jc w:val="center"/>
              <w:textAlignment w:val="baseline"/>
              <w:rPr>
                <w:rFonts w:hint="eastAsia" w:ascii="仿宋" w:hAnsi="仿宋" w:eastAsia="仿宋" w:cs="仿宋"/>
                <w:spacing w:val="-4"/>
                <w:sz w:val="24"/>
                <w:szCs w:val="24"/>
              </w:rPr>
            </w:pPr>
            <w:r>
              <w:rPr>
                <w:rFonts w:hint="eastAsia" w:ascii="仿宋" w:hAnsi="仿宋" w:eastAsia="仿宋" w:cs="仿宋"/>
                <w:spacing w:val="-4"/>
                <w:sz w:val="24"/>
                <w:szCs w:val="24"/>
              </w:rPr>
              <w:t>应急装备物资储备库和应急救援技术</w:t>
            </w:r>
          </w:p>
        </w:tc>
        <w:tc>
          <w:tcPr>
            <w:tcW w:w="4260" w:type="pct"/>
            <w:vAlign w:val="center"/>
          </w:tcPr>
          <w:p>
            <w:pPr>
              <w:keepNext w:val="0"/>
              <w:keepLines w:val="0"/>
              <w:pageBreakBefore w:val="0"/>
              <w:widowControl/>
              <w:kinsoku w:val="0"/>
              <w:wordWrap/>
              <w:overflowPunct/>
              <w:topLinePunct w:val="0"/>
              <w:autoSpaceDE w:val="0"/>
              <w:autoSpaceDN w:val="0"/>
              <w:bidi w:val="0"/>
              <w:adjustRightInd w:val="0"/>
              <w:snapToGrid w:val="0"/>
              <w:spacing w:before="113" w:line="312" w:lineRule="auto"/>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建设县级应急装备物资储备库，加强特种灾害救援装备和战勤保障物资储备。建设不少于1000平方米战勤保障物资仓库，分类储备火灾扑救、防灾救灾、应急救援装备、物资和车辆等。</w:t>
            </w:r>
          </w:p>
        </w:tc>
      </w:tr>
    </w:tbl>
    <w:p>
      <w:pPr>
        <w:rPr>
          <w:rFonts w:hint="eastAsia" w:ascii="仿宋" w:hAnsi="仿宋" w:eastAsia="仿宋" w:cs="仿宋"/>
        </w:rPr>
      </w:pPr>
    </w:p>
    <w:p>
      <w:pPr>
        <w:spacing w:line="83" w:lineRule="exact"/>
        <w:rPr>
          <w:rFonts w:hint="eastAsia" w:ascii="仿宋" w:hAnsi="仿宋" w:eastAsia="仿宋" w:cs="仿宋"/>
        </w:rPr>
      </w:pPr>
    </w:p>
    <w:p>
      <w:pPr>
        <w:spacing w:before="104" w:line="360" w:lineRule="auto"/>
        <w:ind w:firstLine="637"/>
        <w:outlineLvl w:val="1"/>
        <w:rPr>
          <w:rFonts w:hint="eastAsia" w:ascii="仿宋" w:hAnsi="仿宋" w:eastAsia="仿宋" w:cs="仿宋"/>
          <w:b/>
          <w:bCs/>
          <w:spacing w:val="-3"/>
          <w:sz w:val="30"/>
          <w:szCs w:val="30"/>
        </w:rPr>
      </w:pPr>
      <w:bookmarkStart w:id="45" w:name="_bookmark24"/>
      <w:bookmarkEnd w:id="45"/>
      <w:bookmarkStart w:id="46" w:name="_Toc29429"/>
      <w:r>
        <w:rPr>
          <w:rFonts w:hint="eastAsia" w:ascii="仿宋" w:hAnsi="仿宋" w:eastAsia="仿宋" w:cs="仿宋"/>
          <w:b/>
          <w:bCs/>
          <w:spacing w:val="-3"/>
          <w:sz w:val="30"/>
          <w:szCs w:val="30"/>
        </w:rPr>
        <w:t>七、消防科技信息化引领工程</w:t>
      </w:r>
      <w:bookmarkEnd w:id="46"/>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搭建新型消防信息化支撑平台，升级信息网络和基础设施，建设基础数据资源池。深化消防设施联网系统建设应用，推广应用社会单位消防安全管理系统。升级县级119指挥中心，建设电子作战训练研讨室，建立数字化预案平台和灭火救援基础数据库，搭建作战训练业务研究智慧平台。</w:t>
      </w:r>
    </w:p>
    <w:p>
      <w:pPr>
        <w:spacing w:line="151" w:lineRule="exact"/>
        <w:rPr>
          <w:rFonts w:hint="eastAsia" w:ascii="仿宋" w:hAnsi="仿宋" w:eastAsia="仿宋" w:cs="仿宋"/>
        </w:rPr>
      </w:pPr>
    </w:p>
    <w:tbl>
      <w:tblPr>
        <w:tblStyle w:val="13"/>
        <w:tblW w:w="4985"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889"/>
        <w:gridCol w:w="63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jc w:val="center"/>
        </w:trPr>
        <w:tc>
          <w:tcPr>
            <w:tcW w:w="5000" w:type="pct"/>
            <w:gridSpan w:val="2"/>
            <w:vAlign w:val="center"/>
          </w:tcPr>
          <w:p>
            <w:pPr>
              <w:spacing w:before="83" w:line="190" w:lineRule="auto"/>
              <w:ind w:left="0" w:leftChars="0" w:firstLine="0" w:firstLineChars="0"/>
              <w:jc w:val="center"/>
              <w:rPr>
                <w:rFonts w:hint="eastAsia" w:ascii="仿宋" w:hAnsi="仿宋" w:eastAsia="仿宋" w:cs="仿宋"/>
                <w:sz w:val="24"/>
                <w:szCs w:val="24"/>
              </w:rPr>
            </w:pPr>
            <w:r>
              <w:rPr>
                <w:rFonts w:hint="eastAsia" w:ascii="仿宋" w:hAnsi="仿宋" w:eastAsia="仿宋" w:cs="仿宋"/>
                <w:spacing w:val="-14"/>
                <w:w w:val="99"/>
                <w:sz w:val="24"/>
                <w:szCs w:val="24"/>
                <w14:textOutline w14:w="5103" w14:cap="sq" w14:cmpd="sng">
                  <w14:solidFill>
                    <w14:srgbClr w14:val="000000"/>
                  </w14:solidFill>
                  <w14:prstDash w14:val="solid"/>
                  <w14:bevel/>
                </w14:textOutline>
              </w:rPr>
              <w:t>专栏7：消防科技信息化引领工程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8" w:hRule="atLeast"/>
          <w:jc w:val="center"/>
        </w:trPr>
        <w:tc>
          <w:tcPr>
            <w:tcW w:w="1140"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36" w:line="312" w:lineRule="auto"/>
              <w:ind w:left="279" w:right="124" w:hanging="135"/>
              <w:jc w:val="center"/>
              <w:textAlignment w:val="baseline"/>
              <w:rPr>
                <w:rFonts w:hint="eastAsia" w:ascii="仿宋" w:hAnsi="仿宋" w:eastAsia="仿宋" w:cs="仿宋"/>
                <w:spacing w:val="-4"/>
                <w:sz w:val="24"/>
                <w:szCs w:val="24"/>
              </w:rPr>
            </w:pPr>
            <w:r>
              <w:rPr>
                <w:rFonts w:hint="eastAsia" w:ascii="仿宋" w:hAnsi="仿宋" w:eastAsia="仿宋" w:cs="仿宋"/>
                <w:spacing w:val="-4"/>
                <w:sz w:val="24"/>
                <w:szCs w:val="24"/>
              </w:rPr>
              <w:t>建筑消防设施联网系统建设</w:t>
            </w:r>
          </w:p>
        </w:tc>
        <w:tc>
          <w:tcPr>
            <w:tcW w:w="3859" w:type="pct"/>
            <w:vAlign w:val="center"/>
          </w:tcPr>
          <w:p>
            <w:pPr>
              <w:keepNext w:val="0"/>
              <w:keepLines w:val="0"/>
              <w:pageBreakBefore w:val="0"/>
              <w:widowControl/>
              <w:kinsoku w:val="0"/>
              <w:wordWrap/>
              <w:overflowPunct/>
              <w:topLinePunct w:val="0"/>
              <w:autoSpaceDE w:val="0"/>
              <w:autoSpaceDN w:val="0"/>
              <w:bidi w:val="0"/>
              <w:adjustRightInd w:val="0"/>
              <w:snapToGrid w:val="0"/>
              <w:spacing w:before="113" w:line="312" w:lineRule="auto"/>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应用联网监测系统，开展数据挖掘和深度应用。加强联网监测系统规范化建设和管理应用，设有消防控制室的重点单位全部接入，所有接入单位点位配置率、点位标注率100%。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 w:hRule="atLeast"/>
          <w:jc w:val="center"/>
        </w:trPr>
        <w:tc>
          <w:tcPr>
            <w:tcW w:w="1140"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36" w:line="312" w:lineRule="auto"/>
              <w:ind w:left="279" w:right="124" w:hanging="135"/>
              <w:jc w:val="center"/>
              <w:textAlignment w:val="baseline"/>
              <w:rPr>
                <w:rFonts w:hint="eastAsia" w:ascii="仿宋" w:hAnsi="仿宋" w:eastAsia="仿宋" w:cs="仿宋"/>
                <w:spacing w:val="-4"/>
                <w:sz w:val="24"/>
                <w:szCs w:val="24"/>
              </w:rPr>
            </w:pPr>
            <w:r>
              <w:rPr>
                <w:rFonts w:hint="eastAsia" w:ascii="仿宋" w:hAnsi="仿宋" w:eastAsia="仿宋" w:cs="仿宋"/>
                <w:spacing w:val="-4"/>
                <w:sz w:val="24"/>
                <w:szCs w:val="24"/>
              </w:rPr>
              <w:t>社会单位消防安全管理系统</w:t>
            </w:r>
          </w:p>
        </w:tc>
        <w:tc>
          <w:tcPr>
            <w:tcW w:w="3859" w:type="pct"/>
            <w:vAlign w:val="center"/>
          </w:tcPr>
          <w:p>
            <w:pPr>
              <w:keepNext w:val="0"/>
              <w:keepLines w:val="0"/>
              <w:pageBreakBefore w:val="0"/>
              <w:widowControl/>
              <w:kinsoku w:val="0"/>
              <w:wordWrap/>
              <w:overflowPunct/>
              <w:topLinePunct w:val="0"/>
              <w:autoSpaceDE w:val="0"/>
              <w:autoSpaceDN w:val="0"/>
              <w:bidi w:val="0"/>
              <w:adjustRightInd w:val="0"/>
              <w:snapToGrid w:val="0"/>
              <w:spacing w:before="113" w:line="312" w:lineRule="auto"/>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全县二、三级消防安全重点单位全部推广使用单位消防安全</w:t>
            </w:r>
            <w:r>
              <w:rPr>
                <w:rFonts w:hint="eastAsia" w:ascii="仿宋" w:hAnsi="仿宋" w:eastAsia="仿宋" w:cs="仿宋"/>
                <w:spacing w:val="-1"/>
                <w:sz w:val="24"/>
                <w:szCs w:val="24"/>
                <w:lang w:eastAsia="zh-CN"/>
              </w:rPr>
              <w:t>管理</w:t>
            </w:r>
            <w:r>
              <w:rPr>
                <w:rFonts w:hint="eastAsia" w:ascii="仿宋" w:hAnsi="仿宋" w:eastAsia="仿宋" w:cs="仿宋"/>
                <w:spacing w:val="-1"/>
                <w:sz w:val="24"/>
                <w:szCs w:val="24"/>
              </w:rPr>
              <w:t>系统，一般单位逐步推广使用。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0" w:hRule="atLeast"/>
          <w:jc w:val="center"/>
        </w:trPr>
        <w:tc>
          <w:tcPr>
            <w:tcW w:w="1140"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36" w:line="312" w:lineRule="auto"/>
              <w:ind w:left="279" w:right="124" w:hanging="135"/>
              <w:jc w:val="center"/>
              <w:textAlignment w:val="baseline"/>
              <w:rPr>
                <w:rFonts w:hint="eastAsia" w:ascii="仿宋" w:hAnsi="仿宋" w:eastAsia="仿宋" w:cs="仿宋"/>
                <w:spacing w:val="-4"/>
                <w:sz w:val="24"/>
                <w:szCs w:val="24"/>
              </w:rPr>
            </w:pPr>
            <w:r>
              <w:rPr>
                <w:rFonts w:hint="eastAsia" w:ascii="仿宋" w:hAnsi="仿宋" w:eastAsia="仿宋" w:cs="仿宋"/>
                <w:spacing w:val="-4"/>
                <w:sz w:val="24"/>
                <w:szCs w:val="24"/>
              </w:rPr>
              <w:t>指挥中心提档升级工程</w:t>
            </w:r>
          </w:p>
        </w:tc>
        <w:tc>
          <w:tcPr>
            <w:tcW w:w="3859" w:type="pct"/>
            <w:vAlign w:val="center"/>
          </w:tcPr>
          <w:p>
            <w:pPr>
              <w:keepNext w:val="0"/>
              <w:keepLines w:val="0"/>
              <w:pageBreakBefore w:val="0"/>
              <w:widowControl/>
              <w:kinsoku w:val="0"/>
              <w:wordWrap/>
              <w:overflowPunct/>
              <w:topLinePunct w:val="0"/>
              <w:autoSpaceDE w:val="0"/>
              <w:autoSpaceDN w:val="0"/>
              <w:bidi w:val="0"/>
              <w:adjustRightInd w:val="0"/>
              <w:snapToGrid w:val="0"/>
              <w:spacing w:before="113" w:line="312" w:lineRule="auto"/>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升级119指挥中心，推动软硬件系统更新迭代，依托智能接处警和智能指挥系统，横向联通各职能部门信息系统，纵向囊括灭火救援典型资料数据，建设互联互通、信息共享的信息库和集中高效、反应灵敏的应急指挥平台，建立职能部门间信息共享、会商研判、应急响应、联勤联动机制，实体化运转灭火和应急救援专家组。加强指挥中心队伍建设，建立一支懂指挥、会打仗的专业辅助决策、实战指导团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4" w:hRule="atLeast"/>
          <w:jc w:val="center"/>
        </w:trPr>
        <w:tc>
          <w:tcPr>
            <w:tcW w:w="1140" w:type="pct"/>
            <w:vAlign w:val="center"/>
          </w:tcPr>
          <w:p>
            <w:pPr>
              <w:spacing w:before="82" w:line="190" w:lineRule="auto"/>
              <w:ind w:firstLine="130"/>
              <w:jc w:val="center"/>
              <w:rPr>
                <w:rFonts w:hint="eastAsia" w:ascii="仿宋" w:hAnsi="仿宋" w:eastAsia="仿宋" w:cs="仿宋"/>
                <w:spacing w:val="-4"/>
                <w:sz w:val="24"/>
                <w:szCs w:val="24"/>
              </w:rPr>
            </w:pPr>
            <w:r>
              <w:rPr>
                <w:rFonts w:hint="eastAsia" w:ascii="仿宋" w:hAnsi="仿宋" w:eastAsia="仿宋" w:cs="仿宋"/>
                <w:spacing w:val="-5"/>
                <w:sz w:val="24"/>
                <w:szCs w:val="24"/>
              </w:rPr>
              <w:t>作战训练室</w:t>
            </w:r>
            <w:r>
              <w:rPr>
                <w:rFonts w:hint="eastAsia" w:ascii="仿宋" w:hAnsi="仿宋" w:eastAsia="仿宋" w:cs="仿宋"/>
                <w:spacing w:val="-4"/>
                <w:sz w:val="24"/>
                <w:szCs w:val="24"/>
              </w:rPr>
              <w:t>和数字化预</w:t>
            </w:r>
            <w:r>
              <w:rPr>
                <w:rFonts w:hint="eastAsia" w:ascii="仿宋" w:hAnsi="仿宋" w:eastAsia="仿宋" w:cs="仿宋"/>
                <w:spacing w:val="-6"/>
                <w:sz w:val="24"/>
                <w:szCs w:val="24"/>
              </w:rPr>
              <w:t>案建设</w:t>
            </w:r>
          </w:p>
        </w:tc>
        <w:tc>
          <w:tcPr>
            <w:tcW w:w="3859" w:type="pct"/>
            <w:vAlign w:val="center"/>
          </w:tcPr>
          <w:p>
            <w:pPr>
              <w:keepNext w:val="0"/>
              <w:keepLines w:val="0"/>
              <w:pageBreakBefore w:val="0"/>
              <w:widowControl/>
              <w:kinsoku w:val="0"/>
              <w:wordWrap/>
              <w:overflowPunct/>
              <w:topLinePunct w:val="0"/>
              <w:autoSpaceDE w:val="0"/>
              <w:autoSpaceDN w:val="0"/>
              <w:bidi w:val="0"/>
              <w:adjustRightInd w:val="0"/>
              <w:snapToGrid w:val="0"/>
              <w:spacing w:before="113" w:line="312" w:lineRule="auto"/>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推进作战训练研讨室建设，完成数字化预案平台、数字化训练管理系统平台的设计开发，并逐步开展推广应用和功能提升。</w:t>
            </w:r>
          </w:p>
        </w:tc>
      </w:tr>
    </w:tbl>
    <w:p>
      <w:pPr>
        <w:rPr>
          <w:rFonts w:hint="eastAsia" w:ascii="仿宋" w:hAnsi="仿宋" w:eastAsia="仿宋" w:cs="仿宋"/>
          <w:sz w:val="21"/>
        </w:rPr>
      </w:pPr>
    </w:p>
    <w:p>
      <w:pPr>
        <w:rPr>
          <w:rFonts w:hint="eastAsia" w:ascii="仿宋" w:hAnsi="仿宋" w:eastAsia="仿宋" w:cs="仿宋"/>
        </w:rPr>
      </w:pPr>
    </w:p>
    <w:p>
      <w:pPr>
        <w:spacing w:line="83" w:lineRule="exact"/>
        <w:rPr>
          <w:rFonts w:hint="eastAsia" w:ascii="仿宋" w:hAnsi="仿宋" w:eastAsia="仿宋" w:cs="仿宋"/>
        </w:rPr>
      </w:pPr>
    </w:p>
    <w:p>
      <w:pPr>
        <w:spacing w:before="104" w:line="360" w:lineRule="auto"/>
        <w:ind w:firstLine="637"/>
        <w:outlineLvl w:val="1"/>
        <w:rPr>
          <w:rFonts w:hint="eastAsia" w:ascii="仿宋" w:hAnsi="仿宋" w:eastAsia="仿宋" w:cs="仿宋"/>
          <w:b/>
          <w:bCs/>
          <w:spacing w:val="-3"/>
          <w:sz w:val="30"/>
          <w:szCs w:val="30"/>
        </w:rPr>
      </w:pPr>
      <w:bookmarkStart w:id="47" w:name="_bookmark25"/>
      <w:bookmarkEnd w:id="47"/>
      <w:bookmarkStart w:id="48" w:name="_Toc28582"/>
      <w:r>
        <w:rPr>
          <w:rFonts w:hint="eastAsia" w:ascii="仿宋" w:hAnsi="仿宋" w:eastAsia="仿宋" w:cs="仿宋"/>
          <w:b/>
          <w:bCs/>
          <w:spacing w:val="-3"/>
          <w:sz w:val="30"/>
          <w:szCs w:val="30"/>
        </w:rPr>
        <w:t>八、公众消防安全素质提升工程</w:t>
      </w:r>
      <w:bookmarkEnd w:id="48"/>
    </w:p>
    <w:p>
      <w:pPr>
        <w:widowControl w:val="0"/>
        <w:kinsoku/>
        <w:autoSpaceDE/>
        <w:autoSpaceDN/>
        <w:adjustRightInd w:val="0"/>
        <w:snapToGrid w:val="0"/>
        <w:spacing w:line="360" w:lineRule="auto"/>
        <w:ind w:firstLine="560" w:firstLineChars="200"/>
        <w:jc w:val="both"/>
        <w:textAlignment w:val="auto"/>
        <w:rPr>
          <w:rFonts w:hint="eastAsia" w:ascii="仿宋" w:hAnsi="仿宋" w:eastAsia="仿宋" w:cs="仿宋"/>
        </w:rPr>
      </w:pPr>
      <w:r>
        <w:rPr>
          <w:rFonts w:hint="eastAsia" w:ascii="Times New Roman" w:hAnsi="Times New Roman" w:eastAsia="仿宋" w:cs="Times New Roman"/>
          <w:snapToGrid/>
          <w:color w:val="000000"/>
          <w:kern w:val="2"/>
          <w:sz w:val="28"/>
          <w:szCs w:val="28"/>
          <w:highlight w:val="none"/>
          <w:lang w:val="en-US" w:eastAsia="zh-CN" w:bidi="ar-SA"/>
        </w:rPr>
        <w:t>扎实推进消防宣传“五进”工作，开展“均等化”“精细化”消防宣传。持续推进全民消防科普教育工程，建强一批富有射阳特色的科普教育基地。</w:t>
      </w:r>
    </w:p>
    <w:p>
      <w:pPr>
        <w:spacing w:line="151" w:lineRule="exact"/>
        <w:rPr>
          <w:rFonts w:hint="eastAsia" w:ascii="仿宋" w:hAnsi="仿宋" w:eastAsia="仿宋" w:cs="仿宋"/>
        </w:rPr>
      </w:pPr>
    </w:p>
    <w:tbl>
      <w:tblPr>
        <w:tblStyle w:val="13"/>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617"/>
        <w:gridCol w:w="6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5000" w:type="pct"/>
            <w:gridSpan w:val="2"/>
            <w:tcBorders>
              <w:top w:val="single" w:color="000000" w:sz="6" w:space="0"/>
              <w:left w:val="single" w:color="000000" w:sz="6" w:space="0"/>
              <w:right w:val="single" w:color="000000" w:sz="6" w:space="0"/>
            </w:tcBorders>
            <w:vAlign w:val="center"/>
          </w:tcPr>
          <w:p>
            <w:pPr>
              <w:spacing w:before="83" w:line="190" w:lineRule="auto"/>
              <w:ind w:left="0" w:leftChars="0" w:firstLine="0" w:firstLineChars="0"/>
              <w:jc w:val="center"/>
              <w:rPr>
                <w:rFonts w:hint="eastAsia" w:ascii="仿宋" w:hAnsi="仿宋" w:eastAsia="仿宋" w:cs="仿宋"/>
                <w:sz w:val="24"/>
                <w:szCs w:val="24"/>
              </w:rPr>
            </w:pPr>
            <w:r>
              <w:rPr>
                <w:rFonts w:hint="eastAsia" w:ascii="仿宋" w:hAnsi="仿宋" w:eastAsia="仿宋" w:cs="仿宋"/>
                <w:spacing w:val="-12"/>
                <w:sz w:val="24"/>
                <w:szCs w:val="24"/>
                <w14:textOutline w14:w="5103" w14:cap="sq" w14:cmpd="sng">
                  <w14:solidFill>
                    <w14:srgbClr w14:val="000000"/>
                  </w14:solidFill>
                  <w14:prstDash w14:val="solid"/>
                  <w14:bevel/>
                </w14:textOutline>
              </w:rPr>
              <w:t>专栏8：全民消防科普教育工程任务清单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972" w:type="pct"/>
            <w:tcBorders>
              <w:lef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36" w:line="312" w:lineRule="auto"/>
              <w:ind w:left="279" w:right="124" w:hanging="135"/>
              <w:jc w:val="center"/>
              <w:textAlignment w:val="baseline"/>
              <w:rPr>
                <w:rFonts w:hint="eastAsia" w:ascii="仿宋" w:hAnsi="仿宋" w:eastAsia="仿宋" w:cs="仿宋"/>
                <w:spacing w:val="-4"/>
                <w:sz w:val="24"/>
                <w:szCs w:val="24"/>
              </w:rPr>
            </w:pPr>
            <w:r>
              <w:rPr>
                <w:rFonts w:hint="eastAsia" w:ascii="仿宋" w:hAnsi="仿宋" w:eastAsia="仿宋" w:cs="仿宋"/>
                <w:spacing w:val="-4"/>
                <w:sz w:val="24"/>
                <w:szCs w:val="24"/>
              </w:rPr>
              <w:t>消防宣传“五进”工作</w:t>
            </w:r>
          </w:p>
        </w:tc>
        <w:tc>
          <w:tcPr>
            <w:tcW w:w="4027" w:type="pct"/>
            <w:tcBorders>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3" w:line="312" w:lineRule="auto"/>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按照《盐城市消防宣传“五进”工作标准》，推动实施。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972" w:type="pct"/>
            <w:tcBorders>
              <w:lef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36" w:line="312" w:lineRule="auto"/>
              <w:ind w:left="279" w:right="124" w:hanging="135"/>
              <w:jc w:val="center"/>
              <w:textAlignment w:val="baseline"/>
              <w:rPr>
                <w:rFonts w:hint="eastAsia" w:ascii="仿宋" w:hAnsi="仿宋" w:eastAsia="仿宋" w:cs="仿宋"/>
                <w:spacing w:val="-4"/>
                <w:sz w:val="24"/>
                <w:szCs w:val="24"/>
              </w:rPr>
            </w:pPr>
            <w:r>
              <w:rPr>
                <w:rFonts w:hint="eastAsia" w:ascii="仿宋" w:hAnsi="仿宋" w:eastAsia="仿宋" w:cs="仿宋"/>
                <w:spacing w:val="-4"/>
                <w:sz w:val="24"/>
                <w:szCs w:val="24"/>
              </w:rPr>
              <w:t>县级消防科普教育基地</w:t>
            </w:r>
          </w:p>
        </w:tc>
        <w:tc>
          <w:tcPr>
            <w:tcW w:w="4027" w:type="pct"/>
            <w:tcBorders>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3" w:line="312" w:lineRule="auto"/>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1处符合县级标准的科普教育基地、1处消防安全主题公园（或街区、广场）。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1" w:hRule="atLeast"/>
        </w:trPr>
        <w:tc>
          <w:tcPr>
            <w:tcW w:w="972" w:type="pct"/>
            <w:tcBorders>
              <w:left w:val="single" w:color="000000" w:sz="6" w:space="0"/>
              <w:bottom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36" w:line="312" w:lineRule="auto"/>
              <w:ind w:left="279" w:right="124" w:hanging="135"/>
              <w:jc w:val="center"/>
              <w:textAlignment w:val="baseline"/>
              <w:rPr>
                <w:rFonts w:hint="eastAsia" w:ascii="仿宋" w:hAnsi="仿宋" w:eastAsia="仿宋" w:cs="仿宋"/>
                <w:spacing w:val="-4"/>
                <w:sz w:val="24"/>
                <w:szCs w:val="24"/>
              </w:rPr>
            </w:pPr>
            <w:r>
              <w:rPr>
                <w:rFonts w:hint="eastAsia" w:ascii="仿宋" w:hAnsi="仿宋" w:eastAsia="仿宋" w:cs="仿宋"/>
                <w:spacing w:val="-4"/>
                <w:sz w:val="24"/>
                <w:szCs w:val="24"/>
              </w:rPr>
              <w:t>微型消防体验室（点）</w:t>
            </w:r>
          </w:p>
        </w:tc>
        <w:tc>
          <w:tcPr>
            <w:tcW w:w="4027" w:type="pct"/>
            <w:tcBorders>
              <w:bottom w:val="single" w:color="000000" w:sz="6" w:space="0"/>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3" w:line="312" w:lineRule="auto"/>
              <w:jc w:val="lef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打造</w:t>
            </w:r>
            <w:r>
              <w:rPr>
                <w:rFonts w:hint="eastAsia" w:ascii="仿宋" w:hAnsi="仿宋" w:eastAsia="仿宋" w:cs="仿宋"/>
                <w:spacing w:val="-1"/>
                <w:sz w:val="24"/>
                <w:szCs w:val="24"/>
                <w:lang w:eastAsia="zh-CN"/>
              </w:rPr>
              <w:t>多处</w:t>
            </w:r>
            <w:r>
              <w:rPr>
                <w:rFonts w:hint="eastAsia" w:ascii="仿宋" w:hAnsi="仿宋" w:eastAsia="仿宋" w:cs="仿宋"/>
                <w:spacing w:val="-1"/>
                <w:sz w:val="24"/>
                <w:szCs w:val="24"/>
              </w:rPr>
              <w:t>消防宣传微型体验室、1个消防主题公共交通工具</w:t>
            </w: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1</w:t>
            </w:r>
            <w:r>
              <w:rPr>
                <w:rFonts w:hint="eastAsia" w:ascii="仿宋" w:hAnsi="仿宋" w:eastAsia="仿宋" w:cs="仿宋"/>
                <w:spacing w:val="-1"/>
                <w:sz w:val="24"/>
                <w:szCs w:val="24"/>
                <w:lang w:eastAsia="zh-CN"/>
              </w:rPr>
              <w:t>处</w:t>
            </w:r>
            <w:r>
              <w:rPr>
                <w:rFonts w:hint="eastAsia" w:ascii="仿宋" w:hAnsi="仿宋" w:eastAsia="仿宋" w:cs="仿宋"/>
                <w:spacing w:val="-1"/>
                <w:sz w:val="24"/>
                <w:szCs w:val="24"/>
              </w:rPr>
              <w:t>消防主题</w:t>
            </w:r>
            <w:r>
              <w:rPr>
                <w:rFonts w:hint="eastAsia" w:ascii="仿宋" w:hAnsi="仿宋" w:eastAsia="仿宋" w:cs="仿宋"/>
                <w:spacing w:val="-1"/>
                <w:sz w:val="24"/>
                <w:szCs w:val="24"/>
                <w:lang w:eastAsia="zh-CN"/>
              </w:rPr>
              <w:t>影厅</w:t>
            </w:r>
            <w:r>
              <w:rPr>
                <w:rFonts w:hint="eastAsia" w:ascii="仿宋" w:hAnsi="仿宋" w:eastAsia="仿宋" w:cs="仿宋"/>
                <w:spacing w:val="-1"/>
                <w:sz w:val="24"/>
                <w:szCs w:val="24"/>
              </w:rPr>
              <w:t>，推广设置撬装式微型消防体验室（点）。“十四五”期间，大型城市商业综合体设置微型消防体验室（点）覆盖率达100%；社区、农村、学校和旅游景点、文物古建筑、企事业单位设置微型消防体验室（点）覆盖率达50%。</w:t>
            </w:r>
          </w:p>
        </w:tc>
      </w:tr>
    </w:tbl>
    <w:p>
      <w:pPr>
        <w:rPr>
          <w:rFonts w:hint="eastAsia" w:ascii="仿宋" w:hAnsi="仿宋" w:eastAsia="仿宋" w:cs="仿宋"/>
          <w:sz w:val="21"/>
        </w:rPr>
      </w:pPr>
    </w:p>
    <w:p>
      <w:pPr>
        <w:rPr>
          <w:rFonts w:hint="eastAsia" w:ascii="仿宋" w:hAnsi="仿宋" w:eastAsia="仿宋" w:cs="仿宋"/>
        </w:rPr>
        <w:sectPr>
          <w:headerReference r:id="rId12" w:type="default"/>
          <w:footerReference r:id="rId13" w:type="default"/>
          <w:pgSz w:w="11910" w:h="16840"/>
          <w:pgMar w:top="1440" w:right="1803" w:bottom="1440" w:left="1803" w:header="879" w:footer="1281" w:gutter="0"/>
          <w:paperSrc/>
          <w:pgNumType w:fmt="decimal"/>
          <w:cols w:space="0" w:num="1"/>
          <w:rtlGutter w:val="0"/>
          <w:docGrid w:linePitch="0" w:charSpace="0"/>
        </w:sectPr>
      </w:pPr>
    </w:p>
    <w:p>
      <w:pPr>
        <w:pStyle w:val="3"/>
        <w:widowControl w:val="0"/>
        <w:numPr>
          <w:ilvl w:val="0"/>
          <w:numId w:val="0"/>
        </w:numPr>
        <w:kinsoku/>
        <w:autoSpaceDE/>
        <w:autoSpaceDN/>
        <w:adjustRightInd/>
        <w:snapToGrid/>
        <w:spacing w:before="300" w:after="300" w:line="360" w:lineRule="auto"/>
        <w:ind w:leftChars="0"/>
        <w:jc w:val="center"/>
        <w:textAlignment w:val="auto"/>
        <w:rPr>
          <w:rFonts w:hint="eastAsia" w:ascii="黑体" w:hAnsi="黑体" w:eastAsia="黑体" w:cs="黑体"/>
          <w:b w:val="0"/>
          <w:bCs w:val="0"/>
          <w:snapToGrid/>
          <w:color w:val="000000"/>
          <w:sz w:val="32"/>
          <w:szCs w:val="44"/>
          <w:highlight w:val="none"/>
          <w:lang w:val="en-US" w:eastAsia="zh-CN" w:bidi="ar-SA"/>
        </w:rPr>
      </w:pPr>
      <w:bookmarkStart w:id="49" w:name="_bookmark26"/>
      <w:bookmarkEnd w:id="49"/>
      <w:bookmarkStart w:id="50" w:name="_bookmark27"/>
      <w:bookmarkEnd w:id="50"/>
      <w:bookmarkStart w:id="51" w:name="_Toc25012"/>
      <w:r>
        <w:rPr>
          <w:rFonts w:hint="eastAsia" w:ascii="黑体" w:hAnsi="黑体" w:eastAsia="黑体" w:cs="黑体"/>
          <w:b w:val="0"/>
          <w:bCs w:val="0"/>
          <w:snapToGrid/>
          <w:color w:val="000000"/>
          <w:sz w:val="32"/>
          <w:szCs w:val="44"/>
          <w:highlight w:val="none"/>
          <w:lang w:val="en-US" w:eastAsia="zh-CN" w:bidi="ar-SA"/>
        </w:rPr>
        <w:t>第五章 保障措施</w:t>
      </w:r>
      <w:bookmarkEnd w:id="51"/>
    </w:p>
    <w:p>
      <w:pPr>
        <w:spacing w:before="104" w:line="360" w:lineRule="auto"/>
        <w:ind w:firstLine="637"/>
        <w:outlineLvl w:val="1"/>
        <w:rPr>
          <w:rFonts w:hint="eastAsia" w:ascii="仿宋" w:hAnsi="仿宋" w:eastAsia="仿宋" w:cs="仿宋"/>
          <w:b/>
          <w:bCs/>
          <w:spacing w:val="-3"/>
          <w:sz w:val="30"/>
          <w:szCs w:val="30"/>
        </w:rPr>
      </w:pPr>
      <w:bookmarkStart w:id="52" w:name="_Toc20633"/>
      <w:r>
        <w:rPr>
          <w:rFonts w:hint="eastAsia" w:ascii="仿宋" w:hAnsi="仿宋" w:eastAsia="仿宋" w:cs="仿宋"/>
          <w:b/>
          <w:bCs/>
          <w:spacing w:val="-3"/>
          <w:sz w:val="30"/>
          <w:szCs w:val="30"/>
        </w:rPr>
        <w:t>一、加强组织领导</w:t>
      </w:r>
      <w:bookmarkEnd w:id="52"/>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健全由政府领导牵头的消防安全工作协调机制，定期研究解决消防救援工作重点、难点问题，统筹规划城市消防安全布局，确保各项目标落实到位。将消防规划内容纳入全县各板块规划范畴，实现与经济社会同步发展。各镇（区）要加强对本规划实施的组织领导，结合实际制订具体实施方案，明确消防安全责任制，细化任务分工，</w:t>
      </w:r>
      <w:bookmarkStart w:id="53" w:name="_bookmark28"/>
      <w:bookmarkEnd w:id="53"/>
      <w:r>
        <w:rPr>
          <w:rFonts w:hint="eastAsia" w:ascii="Times New Roman" w:hAnsi="Times New Roman" w:eastAsia="仿宋" w:cs="Times New Roman"/>
          <w:snapToGrid/>
          <w:color w:val="000000"/>
          <w:kern w:val="2"/>
          <w:sz w:val="28"/>
          <w:szCs w:val="28"/>
          <w:highlight w:val="none"/>
          <w:lang w:val="en-US" w:eastAsia="zh-CN" w:bidi="ar-SA"/>
        </w:rPr>
        <w:t>完善保障机制，确保工作落实。</w:t>
      </w:r>
    </w:p>
    <w:p>
      <w:pPr>
        <w:spacing w:before="104" w:line="360" w:lineRule="auto"/>
        <w:ind w:firstLine="637"/>
        <w:outlineLvl w:val="1"/>
        <w:rPr>
          <w:rFonts w:hint="eastAsia" w:ascii="仿宋" w:hAnsi="仿宋" w:eastAsia="仿宋" w:cs="仿宋"/>
          <w:b/>
          <w:bCs/>
          <w:spacing w:val="-3"/>
          <w:sz w:val="30"/>
          <w:szCs w:val="30"/>
        </w:rPr>
      </w:pPr>
      <w:bookmarkStart w:id="54" w:name="_Toc31855"/>
      <w:r>
        <w:rPr>
          <w:rFonts w:hint="eastAsia" w:ascii="仿宋" w:hAnsi="仿宋" w:eastAsia="仿宋" w:cs="仿宋"/>
          <w:b/>
          <w:bCs/>
          <w:spacing w:val="-3"/>
          <w:sz w:val="30"/>
          <w:szCs w:val="30"/>
        </w:rPr>
        <w:t>二、加强经费保障</w:t>
      </w:r>
      <w:bookmarkEnd w:id="54"/>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进一步健全权责明确、规范高效、分类负担、分级保障的经费长效管理机制，县政府对消防业务经费进行统筹管理，财政、发改等部门对设施及实战急需重大项目建设实施专项保障，切实为消防事业发展和“全灾种、大应急”消防救援提供强有力保障。涉及资金投入的站点建设、装备配置、人员工资等事项，由各镇（区）分级分类予以保障，相关经费纳入同级财政预算。加大对城镇公共消防设施的经费投入，保障全县消防救援事业全面协调发展。鼓励各类社会主体参与消防建设，拓宽消防经费的社会供给渠道，鼓励社会公益</w:t>
      </w:r>
      <w:bookmarkStart w:id="55" w:name="_bookmark29"/>
      <w:bookmarkEnd w:id="55"/>
      <w:r>
        <w:rPr>
          <w:rFonts w:hint="eastAsia" w:ascii="Times New Roman" w:hAnsi="Times New Roman" w:eastAsia="仿宋" w:cs="Times New Roman"/>
          <w:snapToGrid/>
          <w:color w:val="000000"/>
          <w:kern w:val="2"/>
          <w:sz w:val="28"/>
          <w:szCs w:val="28"/>
          <w:highlight w:val="none"/>
          <w:lang w:val="en-US" w:eastAsia="zh-CN" w:bidi="ar-SA"/>
        </w:rPr>
        <w:t>消防事业。</w:t>
      </w:r>
    </w:p>
    <w:p>
      <w:pPr>
        <w:spacing w:before="104" w:line="360" w:lineRule="auto"/>
        <w:ind w:firstLine="637"/>
        <w:outlineLvl w:val="1"/>
        <w:rPr>
          <w:rFonts w:hint="eastAsia" w:ascii="仿宋" w:hAnsi="仿宋" w:eastAsia="仿宋" w:cs="仿宋"/>
          <w:b/>
          <w:bCs/>
          <w:spacing w:val="-3"/>
          <w:sz w:val="30"/>
          <w:szCs w:val="30"/>
        </w:rPr>
      </w:pPr>
      <w:bookmarkStart w:id="56" w:name="_Toc30796"/>
      <w:r>
        <w:rPr>
          <w:rFonts w:hint="eastAsia" w:ascii="仿宋" w:hAnsi="仿宋" w:eastAsia="仿宋" w:cs="仿宋"/>
          <w:b/>
          <w:bCs/>
          <w:spacing w:val="-3"/>
          <w:sz w:val="30"/>
          <w:szCs w:val="30"/>
        </w:rPr>
        <w:t>三、强化协调管理</w:t>
      </w:r>
      <w:bookmarkEnd w:id="56"/>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发改、规划和自然资源、财政、城建、消防等部门要细化落实本规划提出的主要任务，及时协调解决规划实施中的问题，共同推动规划的实施和完善。要加强年度消防工作实施计划与本规划的衔接，充分体现本规划提出的发展目标。各镇（区）要结合本地实际，实施好“十四五”消防事业发展规划，并做好与本规划的协调，特别是要加强消防站、消防装备、消防给水等公共消防设施的衔接，确保</w:t>
      </w:r>
      <w:bookmarkStart w:id="57" w:name="_bookmark30"/>
      <w:bookmarkEnd w:id="57"/>
      <w:r>
        <w:rPr>
          <w:rFonts w:hint="eastAsia" w:ascii="Times New Roman" w:hAnsi="Times New Roman" w:eastAsia="仿宋" w:cs="Times New Roman"/>
          <w:snapToGrid/>
          <w:color w:val="000000"/>
          <w:kern w:val="2"/>
          <w:sz w:val="28"/>
          <w:szCs w:val="28"/>
          <w:highlight w:val="none"/>
          <w:lang w:val="en-US" w:eastAsia="zh-CN" w:bidi="ar-SA"/>
        </w:rPr>
        <w:t>落到实处。</w:t>
      </w:r>
    </w:p>
    <w:p>
      <w:pPr>
        <w:spacing w:before="104" w:line="360" w:lineRule="auto"/>
        <w:ind w:firstLine="637"/>
        <w:outlineLvl w:val="1"/>
        <w:rPr>
          <w:rFonts w:hint="eastAsia" w:ascii="仿宋" w:hAnsi="仿宋" w:eastAsia="仿宋" w:cs="仿宋"/>
          <w:b/>
          <w:bCs/>
          <w:spacing w:val="-3"/>
          <w:sz w:val="30"/>
          <w:szCs w:val="30"/>
        </w:rPr>
      </w:pPr>
      <w:bookmarkStart w:id="58" w:name="_Toc3016"/>
      <w:r>
        <w:rPr>
          <w:rFonts w:hint="eastAsia" w:ascii="仿宋" w:hAnsi="仿宋" w:eastAsia="仿宋" w:cs="仿宋"/>
          <w:b/>
          <w:bCs/>
          <w:spacing w:val="-3"/>
          <w:sz w:val="30"/>
          <w:szCs w:val="30"/>
        </w:rPr>
        <w:t>四、严格督导检查</w:t>
      </w:r>
      <w:bookmarkEnd w:id="58"/>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各镇（区）、各部门建立相应的工作督查机制，将本规划落实情况纳入政务督查内容，常态化抓好重点目标任务的督查督办，强化实施进度动态监管，定期评估工作进展情况，通报工作动态，重大问题及时提请区政府研究解决。县消防救援大队会同有关部门加强对本规划实施情况的跟踪分析，牵头督促落实各项工作任务。</w:t>
      </w:r>
    </w:p>
    <w:p>
      <w:pPr>
        <w:spacing w:before="104" w:line="360" w:lineRule="auto"/>
        <w:ind w:firstLine="637"/>
        <w:outlineLvl w:val="1"/>
        <w:rPr>
          <w:rFonts w:hint="eastAsia" w:ascii="仿宋" w:hAnsi="仿宋" w:eastAsia="仿宋" w:cs="仿宋"/>
          <w:b/>
          <w:bCs/>
          <w:spacing w:val="-3"/>
          <w:sz w:val="30"/>
          <w:szCs w:val="30"/>
        </w:rPr>
      </w:pPr>
      <w:bookmarkStart w:id="59" w:name="_bookmark31"/>
      <w:bookmarkEnd w:id="59"/>
      <w:bookmarkStart w:id="60" w:name="_Toc27792"/>
      <w:r>
        <w:rPr>
          <w:rFonts w:hint="eastAsia" w:ascii="仿宋" w:hAnsi="仿宋" w:eastAsia="仿宋" w:cs="仿宋"/>
          <w:b/>
          <w:bCs/>
          <w:spacing w:val="-3"/>
          <w:sz w:val="30"/>
          <w:szCs w:val="30"/>
        </w:rPr>
        <w:t>五、强化考核激励</w:t>
      </w:r>
      <w:bookmarkEnd w:id="60"/>
    </w:p>
    <w:p>
      <w:pPr>
        <w:widowControl w:val="0"/>
        <w:kinsoku/>
        <w:autoSpaceDE/>
        <w:autoSpaceDN/>
        <w:adjustRightInd w:val="0"/>
        <w:snapToGrid w:val="0"/>
        <w:spacing w:line="360" w:lineRule="auto"/>
        <w:ind w:firstLine="560" w:firstLineChars="200"/>
        <w:jc w:val="both"/>
        <w:textAlignment w:val="auto"/>
        <w:rPr>
          <w:rFonts w:hint="eastAsia" w:ascii="Times New Roman" w:hAnsi="Times New Roman" w:eastAsia="仿宋" w:cs="Times New Roman"/>
          <w:snapToGrid/>
          <w:color w:val="000000"/>
          <w:kern w:val="2"/>
          <w:sz w:val="28"/>
          <w:szCs w:val="28"/>
          <w:highlight w:val="none"/>
          <w:lang w:val="en-US" w:eastAsia="zh-CN" w:bidi="ar-SA"/>
        </w:rPr>
      </w:pPr>
      <w:r>
        <w:rPr>
          <w:rFonts w:hint="eastAsia" w:ascii="Times New Roman" w:hAnsi="Times New Roman" w:eastAsia="仿宋" w:cs="Times New Roman"/>
          <w:snapToGrid/>
          <w:color w:val="000000"/>
          <w:kern w:val="2"/>
          <w:sz w:val="28"/>
          <w:szCs w:val="28"/>
          <w:highlight w:val="none"/>
          <w:lang w:val="en-US" w:eastAsia="zh-CN" w:bidi="ar-SA"/>
        </w:rPr>
        <w:t>建立分级考核制度，将可量化的重点任务纳入各级高质量发展考核评价体系，考核结果作为对各级领导班子和领导干部年度绩效考核的重要参考指标。发挥考核指挥棒作用，抓好考核结果运用，对工作推动不力、考核结果差的单位，进行跟踪督办并追责问责；对工作力度大、考核排名靠前的单位予以相应的表彰奖励。</w:t>
      </w:r>
    </w:p>
    <w:sectPr>
      <w:headerReference r:id="rId14" w:type="default"/>
      <w:footerReference r:id="rId15" w:type="default"/>
      <w:pgSz w:w="11910" w:h="16840"/>
      <w:pgMar w:top="1440" w:right="1803" w:bottom="1440" w:left="1803" w:header="879" w:footer="1281" w:gutter="0"/>
      <w:paperSrc/>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eorgia">
    <w:panose1 w:val="02040502050405020303"/>
    <w:charset w:val="86"/>
    <w:family w:val="auto"/>
    <w:pitch w:val="default"/>
    <w:sig w:usb0="00000287" w:usb1="00000000"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简综艺">
    <w:panose1 w:val="0201060900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Sxbo3eAgAAJgYAAA4AAAAAAAAAAQAgAAAAHwEAAGRycy9lMm9Eb2MueG1sUEsF&#10;BgAAAAAGAAYAWQEAAG8G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962"/>
      <w:rPr>
        <w:rFonts w:ascii="仿宋" w:hAnsi="仿宋" w:eastAsia="仿宋" w:cs="仿宋"/>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Dv9l2o3wIAACYGAAAOAAAAAAAAAAEAIAAAAB8BAABkcnMvZTJvRG9jLnhtbFBL&#10;BQYAAAAABgAGAFkBAABw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C5yWMC3wIAACYGAAAOAAAAAAAAAAEAIAAAAB8BAABkcnMvZTJvRG9jLnhtbFBL&#10;BQYAAAAABgAGAFkBAABw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CZeTvi3wIAACYGAAAOAAAAAAAAAAEAIAAAAB8BAABkcnMvZTJvRG9jLnhtbFBL&#10;BQYAAAAABgAGAFkBAABw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DPRgVI3wIAACYGAAAOAAAAAAAAAAEAIAAAAB8BAABkcnMvZTJvRG9jLnhtbFBL&#10;BQYAAAAABgAGAFkBAABw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jc w:val="right"/>
      <w:rPr>
        <w:rFonts w:ascii="宋体" w:hAnsi="宋体" w:eastAsia="宋体" w:cs="宋体"/>
        <w:sz w:val="18"/>
        <w:szCs w:val="18"/>
      </w:rPr>
    </w:pPr>
    <w:r>
      <w:rPr>
        <w:rFonts w:ascii="宋体" w:hAnsi="宋体" w:eastAsia="宋体" w:cs="宋体"/>
        <w:spacing w:val="-1"/>
        <w:sz w:val="18"/>
        <w:szCs w:val="18"/>
      </w:rPr>
      <w:t>射阳县“十四五”社会消防救援事业发展规划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jc w:val="right"/>
      <w:rPr>
        <w:rFonts w:ascii="宋体" w:hAnsi="宋体" w:eastAsia="宋体" w:cs="宋体"/>
        <w:sz w:val="18"/>
        <w:szCs w:val="18"/>
      </w:rPr>
    </w:pPr>
    <w:r>
      <w:rPr>
        <w:rFonts w:ascii="宋体" w:hAnsi="宋体" w:eastAsia="宋体" w:cs="宋体"/>
        <w:spacing w:val="-1"/>
        <w:sz w:val="18"/>
        <w:szCs w:val="18"/>
      </w:rPr>
      <w:t>射阳县“十四五”社会消防救援事业发展规划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jc w:val="right"/>
      <w:rPr>
        <w:rFonts w:ascii="宋体" w:hAnsi="宋体" w:eastAsia="宋体" w:cs="宋体"/>
        <w:sz w:val="18"/>
        <w:szCs w:val="18"/>
      </w:rPr>
    </w:pPr>
    <w:r>
      <w:rPr>
        <w:rFonts w:ascii="宋体" w:hAnsi="宋体" w:eastAsia="宋体" w:cs="宋体"/>
        <w:spacing w:val="-1"/>
        <w:sz w:val="18"/>
        <w:szCs w:val="18"/>
      </w:rPr>
      <w:t>射阳县“十四五”社会消防救援事业发展规划</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jc w:val="right"/>
      <w:rPr>
        <w:rFonts w:ascii="宋体" w:hAnsi="宋体" w:eastAsia="宋体" w:cs="宋体"/>
        <w:sz w:val="18"/>
        <w:szCs w:val="18"/>
      </w:rPr>
    </w:pPr>
    <w:r>
      <w:rPr>
        <w:rFonts w:ascii="宋体" w:hAnsi="宋体" w:eastAsia="宋体" w:cs="宋体"/>
        <w:spacing w:val="-1"/>
        <w:sz w:val="18"/>
        <w:szCs w:val="18"/>
      </w:rPr>
      <w:t>射阳县“十四五”社会消防救援事业发展规划</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jc w:val="right"/>
      <w:rPr>
        <w:rFonts w:ascii="宋体" w:hAnsi="宋体" w:eastAsia="宋体" w:cs="宋体"/>
        <w:sz w:val="18"/>
        <w:szCs w:val="18"/>
      </w:rPr>
    </w:pPr>
    <w:r>
      <w:rPr>
        <w:rFonts w:ascii="宋体" w:hAnsi="宋体" w:eastAsia="宋体" w:cs="宋体"/>
        <w:spacing w:val="-1"/>
        <w:sz w:val="18"/>
        <w:szCs w:val="18"/>
      </w:rPr>
      <w:t>射阳县“十四五”社会消防救援事业发展规划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01A2968"/>
    <w:rsid w:val="00E15234"/>
    <w:rsid w:val="00F41685"/>
    <w:rsid w:val="010D6029"/>
    <w:rsid w:val="01436805"/>
    <w:rsid w:val="018C33F1"/>
    <w:rsid w:val="01BB7CB2"/>
    <w:rsid w:val="01EE5E5A"/>
    <w:rsid w:val="02025461"/>
    <w:rsid w:val="021533E7"/>
    <w:rsid w:val="021D12B5"/>
    <w:rsid w:val="024E06A7"/>
    <w:rsid w:val="02547DEB"/>
    <w:rsid w:val="02A227A1"/>
    <w:rsid w:val="02C23ACE"/>
    <w:rsid w:val="030A0A72"/>
    <w:rsid w:val="03100052"/>
    <w:rsid w:val="038A2F16"/>
    <w:rsid w:val="03B960E0"/>
    <w:rsid w:val="03DE5A5A"/>
    <w:rsid w:val="042641C0"/>
    <w:rsid w:val="046D357C"/>
    <w:rsid w:val="04910D1F"/>
    <w:rsid w:val="04A44EF6"/>
    <w:rsid w:val="04B30C95"/>
    <w:rsid w:val="04BD38C2"/>
    <w:rsid w:val="04C66C1A"/>
    <w:rsid w:val="04D07A99"/>
    <w:rsid w:val="05091A55"/>
    <w:rsid w:val="058F34B0"/>
    <w:rsid w:val="05D00000"/>
    <w:rsid w:val="06314567"/>
    <w:rsid w:val="06471FDD"/>
    <w:rsid w:val="066E57BB"/>
    <w:rsid w:val="067572F2"/>
    <w:rsid w:val="07057975"/>
    <w:rsid w:val="071D4945"/>
    <w:rsid w:val="07293490"/>
    <w:rsid w:val="07A5520D"/>
    <w:rsid w:val="07BC5489"/>
    <w:rsid w:val="07CC11D1"/>
    <w:rsid w:val="07D60DCE"/>
    <w:rsid w:val="07E15B19"/>
    <w:rsid w:val="08033CE1"/>
    <w:rsid w:val="08071A24"/>
    <w:rsid w:val="08BF40AC"/>
    <w:rsid w:val="098175B4"/>
    <w:rsid w:val="098D423D"/>
    <w:rsid w:val="09B2776D"/>
    <w:rsid w:val="09E10052"/>
    <w:rsid w:val="0A424F95"/>
    <w:rsid w:val="0AB87005"/>
    <w:rsid w:val="0AD6045E"/>
    <w:rsid w:val="0B1306DF"/>
    <w:rsid w:val="0B5A00BC"/>
    <w:rsid w:val="0B8D66E4"/>
    <w:rsid w:val="0D7F3E0A"/>
    <w:rsid w:val="0E981627"/>
    <w:rsid w:val="0E9B0511"/>
    <w:rsid w:val="0F0A1DF9"/>
    <w:rsid w:val="0F1D3C4C"/>
    <w:rsid w:val="0F342FFB"/>
    <w:rsid w:val="0F360762"/>
    <w:rsid w:val="0F59068B"/>
    <w:rsid w:val="0FA20284"/>
    <w:rsid w:val="0FD348E1"/>
    <w:rsid w:val="10394744"/>
    <w:rsid w:val="10B4201D"/>
    <w:rsid w:val="10E70644"/>
    <w:rsid w:val="11037FD8"/>
    <w:rsid w:val="11173EC9"/>
    <w:rsid w:val="118E0AC0"/>
    <w:rsid w:val="11916802"/>
    <w:rsid w:val="11FB148A"/>
    <w:rsid w:val="139B74C4"/>
    <w:rsid w:val="142E20E6"/>
    <w:rsid w:val="14A01236"/>
    <w:rsid w:val="14AF76CB"/>
    <w:rsid w:val="14CB5B87"/>
    <w:rsid w:val="14DB60FF"/>
    <w:rsid w:val="14DE3B0C"/>
    <w:rsid w:val="14FF5DCD"/>
    <w:rsid w:val="154C6CC8"/>
    <w:rsid w:val="15A72150"/>
    <w:rsid w:val="15B30AF5"/>
    <w:rsid w:val="15B36D47"/>
    <w:rsid w:val="15B66837"/>
    <w:rsid w:val="15C42D02"/>
    <w:rsid w:val="15FD4466"/>
    <w:rsid w:val="160C28FB"/>
    <w:rsid w:val="16161084"/>
    <w:rsid w:val="16C86822"/>
    <w:rsid w:val="16F77107"/>
    <w:rsid w:val="173043C7"/>
    <w:rsid w:val="17FE1BAB"/>
    <w:rsid w:val="187B0B24"/>
    <w:rsid w:val="18913A29"/>
    <w:rsid w:val="18D70F9E"/>
    <w:rsid w:val="18DA0A8E"/>
    <w:rsid w:val="19C257AA"/>
    <w:rsid w:val="19E219A9"/>
    <w:rsid w:val="1B1C538E"/>
    <w:rsid w:val="1B3C333B"/>
    <w:rsid w:val="1B4072CF"/>
    <w:rsid w:val="1B570174"/>
    <w:rsid w:val="1B6F78E0"/>
    <w:rsid w:val="1BB67591"/>
    <w:rsid w:val="1BBE6445"/>
    <w:rsid w:val="1BE20386"/>
    <w:rsid w:val="1BF400B9"/>
    <w:rsid w:val="1C1D0B0E"/>
    <w:rsid w:val="1C36422E"/>
    <w:rsid w:val="1CB82E95"/>
    <w:rsid w:val="1CBF4223"/>
    <w:rsid w:val="1D100F23"/>
    <w:rsid w:val="1D5030CD"/>
    <w:rsid w:val="1D6E17A5"/>
    <w:rsid w:val="1DA90A2F"/>
    <w:rsid w:val="1DEA3522"/>
    <w:rsid w:val="1E1B192D"/>
    <w:rsid w:val="1E917E41"/>
    <w:rsid w:val="1F1A1BE5"/>
    <w:rsid w:val="1F381274"/>
    <w:rsid w:val="1F775289"/>
    <w:rsid w:val="1F8654CC"/>
    <w:rsid w:val="1FEA15B7"/>
    <w:rsid w:val="201900EE"/>
    <w:rsid w:val="206B2078"/>
    <w:rsid w:val="20A53730"/>
    <w:rsid w:val="210448FA"/>
    <w:rsid w:val="21817CF9"/>
    <w:rsid w:val="218477E9"/>
    <w:rsid w:val="21AF7468"/>
    <w:rsid w:val="21BF22F9"/>
    <w:rsid w:val="21C422DC"/>
    <w:rsid w:val="22460F43"/>
    <w:rsid w:val="22932A08"/>
    <w:rsid w:val="23072E09"/>
    <w:rsid w:val="245636BF"/>
    <w:rsid w:val="245E2574"/>
    <w:rsid w:val="246D3A9C"/>
    <w:rsid w:val="2480698E"/>
    <w:rsid w:val="24886E7D"/>
    <w:rsid w:val="24C75153"/>
    <w:rsid w:val="253B4663"/>
    <w:rsid w:val="25875AFA"/>
    <w:rsid w:val="259D522A"/>
    <w:rsid w:val="25D725DE"/>
    <w:rsid w:val="261849A4"/>
    <w:rsid w:val="262B46D7"/>
    <w:rsid w:val="26995227"/>
    <w:rsid w:val="26B26BA7"/>
    <w:rsid w:val="26DB434F"/>
    <w:rsid w:val="27127645"/>
    <w:rsid w:val="271E5FEA"/>
    <w:rsid w:val="275675D2"/>
    <w:rsid w:val="27A961FC"/>
    <w:rsid w:val="28A20D0B"/>
    <w:rsid w:val="28A349F9"/>
    <w:rsid w:val="28BE7A85"/>
    <w:rsid w:val="2906711D"/>
    <w:rsid w:val="2915799F"/>
    <w:rsid w:val="29332221"/>
    <w:rsid w:val="29B42C36"/>
    <w:rsid w:val="29C94933"/>
    <w:rsid w:val="29E67293"/>
    <w:rsid w:val="2A1C0F07"/>
    <w:rsid w:val="2AE31EBC"/>
    <w:rsid w:val="2B5E10AB"/>
    <w:rsid w:val="2B824D9A"/>
    <w:rsid w:val="2B9D6077"/>
    <w:rsid w:val="2BA67203"/>
    <w:rsid w:val="2BA70CA4"/>
    <w:rsid w:val="2BAA42F0"/>
    <w:rsid w:val="2BD24ABE"/>
    <w:rsid w:val="2CEB696E"/>
    <w:rsid w:val="2D1934DC"/>
    <w:rsid w:val="2D1C121E"/>
    <w:rsid w:val="2D742E08"/>
    <w:rsid w:val="2E28658F"/>
    <w:rsid w:val="2E516CA5"/>
    <w:rsid w:val="2E532A1D"/>
    <w:rsid w:val="2E6966E5"/>
    <w:rsid w:val="2EC61441"/>
    <w:rsid w:val="2EE05A21"/>
    <w:rsid w:val="2F6615D4"/>
    <w:rsid w:val="30030473"/>
    <w:rsid w:val="301B756B"/>
    <w:rsid w:val="30226B4B"/>
    <w:rsid w:val="302D729E"/>
    <w:rsid w:val="313D2F2F"/>
    <w:rsid w:val="314C343E"/>
    <w:rsid w:val="314F3970"/>
    <w:rsid w:val="315F792B"/>
    <w:rsid w:val="31837ABD"/>
    <w:rsid w:val="31CA6CAE"/>
    <w:rsid w:val="31FF07C7"/>
    <w:rsid w:val="320C1AC7"/>
    <w:rsid w:val="32313075"/>
    <w:rsid w:val="323808A8"/>
    <w:rsid w:val="325D3E6B"/>
    <w:rsid w:val="3264344B"/>
    <w:rsid w:val="32A95302"/>
    <w:rsid w:val="33182487"/>
    <w:rsid w:val="33244988"/>
    <w:rsid w:val="332E1CAB"/>
    <w:rsid w:val="333170A5"/>
    <w:rsid w:val="33863895"/>
    <w:rsid w:val="33D77C4D"/>
    <w:rsid w:val="33DB0FA3"/>
    <w:rsid w:val="34012F1B"/>
    <w:rsid w:val="34060532"/>
    <w:rsid w:val="34313801"/>
    <w:rsid w:val="343E7CCC"/>
    <w:rsid w:val="34713BFD"/>
    <w:rsid w:val="349B511E"/>
    <w:rsid w:val="34B14942"/>
    <w:rsid w:val="34CE2DFE"/>
    <w:rsid w:val="351F18AB"/>
    <w:rsid w:val="35611EC4"/>
    <w:rsid w:val="35947D99"/>
    <w:rsid w:val="35A818A1"/>
    <w:rsid w:val="35F5615A"/>
    <w:rsid w:val="362353CB"/>
    <w:rsid w:val="36835E6A"/>
    <w:rsid w:val="36985ABE"/>
    <w:rsid w:val="36DB55C6"/>
    <w:rsid w:val="37006DE7"/>
    <w:rsid w:val="37421881"/>
    <w:rsid w:val="37A75B88"/>
    <w:rsid w:val="37DD593A"/>
    <w:rsid w:val="37E62B54"/>
    <w:rsid w:val="37EB3CC7"/>
    <w:rsid w:val="37F05781"/>
    <w:rsid w:val="38156F95"/>
    <w:rsid w:val="38286CC9"/>
    <w:rsid w:val="384B0C09"/>
    <w:rsid w:val="384F296A"/>
    <w:rsid w:val="38975BFC"/>
    <w:rsid w:val="38991974"/>
    <w:rsid w:val="38EC5F48"/>
    <w:rsid w:val="39202096"/>
    <w:rsid w:val="39602492"/>
    <w:rsid w:val="3986014B"/>
    <w:rsid w:val="39AD3929"/>
    <w:rsid w:val="39DC420F"/>
    <w:rsid w:val="39FC6AA4"/>
    <w:rsid w:val="3A8A3C6B"/>
    <w:rsid w:val="3A970136"/>
    <w:rsid w:val="3AA34D2C"/>
    <w:rsid w:val="3AC23405"/>
    <w:rsid w:val="3AF64E5C"/>
    <w:rsid w:val="3B6C3D52"/>
    <w:rsid w:val="3B8419FE"/>
    <w:rsid w:val="3B854432"/>
    <w:rsid w:val="3BA6684E"/>
    <w:rsid w:val="3BBB7E54"/>
    <w:rsid w:val="3C384E8C"/>
    <w:rsid w:val="3C7050E2"/>
    <w:rsid w:val="3C9C5ED7"/>
    <w:rsid w:val="3CA64660"/>
    <w:rsid w:val="3CB14A0E"/>
    <w:rsid w:val="3CE56575"/>
    <w:rsid w:val="3D8C3E06"/>
    <w:rsid w:val="3D9E4592"/>
    <w:rsid w:val="3E09291A"/>
    <w:rsid w:val="3E0930F8"/>
    <w:rsid w:val="3E1E090D"/>
    <w:rsid w:val="3E66477A"/>
    <w:rsid w:val="3E8805F1"/>
    <w:rsid w:val="3EEB0A50"/>
    <w:rsid w:val="3F1C3149"/>
    <w:rsid w:val="3F6525B0"/>
    <w:rsid w:val="3FA07A8C"/>
    <w:rsid w:val="3FBE7F13"/>
    <w:rsid w:val="3FD17C46"/>
    <w:rsid w:val="4033445D"/>
    <w:rsid w:val="403C5A07"/>
    <w:rsid w:val="40433636"/>
    <w:rsid w:val="405D597D"/>
    <w:rsid w:val="408B6047"/>
    <w:rsid w:val="40B51316"/>
    <w:rsid w:val="40D53EF1"/>
    <w:rsid w:val="40EF2A79"/>
    <w:rsid w:val="410A1661"/>
    <w:rsid w:val="410D3C04"/>
    <w:rsid w:val="413B181B"/>
    <w:rsid w:val="414A4154"/>
    <w:rsid w:val="41AA4BF2"/>
    <w:rsid w:val="41AF0DE0"/>
    <w:rsid w:val="41C04984"/>
    <w:rsid w:val="425A3F23"/>
    <w:rsid w:val="4269685C"/>
    <w:rsid w:val="42833017"/>
    <w:rsid w:val="42A01B25"/>
    <w:rsid w:val="42F56341"/>
    <w:rsid w:val="43AC6A00"/>
    <w:rsid w:val="43E02B4D"/>
    <w:rsid w:val="43F735BB"/>
    <w:rsid w:val="44965B23"/>
    <w:rsid w:val="44F04006"/>
    <w:rsid w:val="450B56F4"/>
    <w:rsid w:val="4577303D"/>
    <w:rsid w:val="45912351"/>
    <w:rsid w:val="45F75F2C"/>
    <w:rsid w:val="46965745"/>
    <w:rsid w:val="46E549F8"/>
    <w:rsid w:val="47094169"/>
    <w:rsid w:val="47555600"/>
    <w:rsid w:val="47841A42"/>
    <w:rsid w:val="478B2DD0"/>
    <w:rsid w:val="47961EA1"/>
    <w:rsid w:val="4799373F"/>
    <w:rsid w:val="479F062A"/>
    <w:rsid w:val="47C02A7A"/>
    <w:rsid w:val="482F5E51"/>
    <w:rsid w:val="48345D60"/>
    <w:rsid w:val="483B47F6"/>
    <w:rsid w:val="48480CC1"/>
    <w:rsid w:val="48492B70"/>
    <w:rsid w:val="48D21934"/>
    <w:rsid w:val="49830203"/>
    <w:rsid w:val="49B64BB4"/>
    <w:rsid w:val="49CF51F6"/>
    <w:rsid w:val="49EB5DA8"/>
    <w:rsid w:val="49F17862"/>
    <w:rsid w:val="4A266DE0"/>
    <w:rsid w:val="4A76175E"/>
    <w:rsid w:val="4AB80380"/>
    <w:rsid w:val="4ACC3E2B"/>
    <w:rsid w:val="4B46773A"/>
    <w:rsid w:val="4B4B2FA2"/>
    <w:rsid w:val="4B643DC2"/>
    <w:rsid w:val="4BDE3E16"/>
    <w:rsid w:val="4C072AB8"/>
    <w:rsid w:val="4C2A2BB8"/>
    <w:rsid w:val="4C453E95"/>
    <w:rsid w:val="4C5C2F8D"/>
    <w:rsid w:val="4CF23CD0"/>
    <w:rsid w:val="4D40640B"/>
    <w:rsid w:val="4D7C5695"/>
    <w:rsid w:val="4E557C94"/>
    <w:rsid w:val="4E661EA1"/>
    <w:rsid w:val="4E9407BC"/>
    <w:rsid w:val="4ED4505D"/>
    <w:rsid w:val="4EF80730"/>
    <w:rsid w:val="4EFD45B3"/>
    <w:rsid w:val="4F021BCA"/>
    <w:rsid w:val="4F3855EC"/>
    <w:rsid w:val="4F520C26"/>
    <w:rsid w:val="4F90367A"/>
    <w:rsid w:val="4FEE214E"/>
    <w:rsid w:val="4FF77255"/>
    <w:rsid w:val="502C57F2"/>
    <w:rsid w:val="50526B81"/>
    <w:rsid w:val="505A77E4"/>
    <w:rsid w:val="5079410E"/>
    <w:rsid w:val="508B3E41"/>
    <w:rsid w:val="50D650BC"/>
    <w:rsid w:val="51040E06"/>
    <w:rsid w:val="51F06651"/>
    <w:rsid w:val="51FD48CA"/>
    <w:rsid w:val="521F0CE5"/>
    <w:rsid w:val="523A55D3"/>
    <w:rsid w:val="523E79EE"/>
    <w:rsid w:val="526A445B"/>
    <w:rsid w:val="52974D1F"/>
    <w:rsid w:val="52A8752F"/>
    <w:rsid w:val="52CD0741"/>
    <w:rsid w:val="53673949"/>
    <w:rsid w:val="53E75832"/>
    <w:rsid w:val="544B4013"/>
    <w:rsid w:val="54574766"/>
    <w:rsid w:val="549F4743"/>
    <w:rsid w:val="55102B67"/>
    <w:rsid w:val="555B0286"/>
    <w:rsid w:val="55631C39"/>
    <w:rsid w:val="556C7609"/>
    <w:rsid w:val="55B55BE8"/>
    <w:rsid w:val="55F97A07"/>
    <w:rsid w:val="56530F5D"/>
    <w:rsid w:val="567A62B0"/>
    <w:rsid w:val="56861332"/>
    <w:rsid w:val="569A3799"/>
    <w:rsid w:val="56C02A96"/>
    <w:rsid w:val="56E41D57"/>
    <w:rsid w:val="56E66275"/>
    <w:rsid w:val="576553EC"/>
    <w:rsid w:val="58201313"/>
    <w:rsid w:val="586B0FE3"/>
    <w:rsid w:val="58825B29"/>
    <w:rsid w:val="58AD704A"/>
    <w:rsid w:val="591D0977"/>
    <w:rsid w:val="59684D1F"/>
    <w:rsid w:val="59C2714B"/>
    <w:rsid w:val="59D94A1E"/>
    <w:rsid w:val="59DD395F"/>
    <w:rsid w:val="59E92304"/>
    <w:rsid w:val="59EC76FE"/>
    <w:rsid w:val="5A020C16"/>
    <w:rsid w:val="5A7A4444"/>
    <w:rsid w:val="5A8A446C"/>
    <w:rsid w:val="5AC71F19"/>
    <w:rsid w:val="5ACC7530"/>
    <w:rsid w:val="5B530C91"/>
    <w:rsid w:val="5BB71F8E"/>
    <w:rsid w:val="5BC4628C"/>
    <w:rsid w:val="5C515F3F"/>
    <w:rsid w:val="5C806824"/>
    <w:rsid w:val="5CDC6150"/>
    <w:rsid w:val="5D303375"/>
    <w:rsid w:val="5D8031E8"/>
    <w:rsid w:val="5DC56BE4"/>
    <w:rsid w:val="5DC6470A"/>
    <w:rsid w:val="5DF50B4C"/>
    <w:rsid w:val="5E053485"/>
    <w:rsid w:val="5E4950F5"/>
    <w:rsid w:val="5E741D96"/>
    <w:rsid w:val="5E96232F"/>
    <w:rsid w:val="5ED6097D"/>
    <w:rsid w:val="5F1D035A"/>
    <w:rsid w:val="5F553F98"/>
    <w:rsid w:val="5FCD3B2E"/>
    <w:rsid w:val="602D281F"/>
    <w:rsid w:val="606C1599"/>
    <w:rsid w:val="609A4358"/>
    <w:rsid w:val="60FC1C45"/>
    <w:rsid w:val="61025A59"/>
    <w:rsid w:val="614E775E"/>
    <w:rsid w:val="621719D8"/>
    <w:rsid w:val="622B60BA"/>
    <w:rsid w:val="62361E5F"/>
    <w:rsid w:val="623A6C00"/>
    <w:rsid w:val="62B57240"/>
    <w:rsid w:val="62C84A81"/>
    <w:rsid w:val="62E01DCA"/>
    <w:rsid w:val="63495BC1"/>
    <w:rsid w:val="635C3B47"/>
    <w:rsid w:val="63660F67"/>
    <w:rsid w:val="638A3090"/>
    <w:rsid w:val="63903DFA"/>
    <w:rsid w:val="63BF40D6"/>
    <w:rsid w:val="64964E36"/>
    <w:rsid w:val="64FF0C2E"/>
    <w:rsid w:val="65442AE4"/>
    <w:rsid w:val="65530F79"/>
    <w:rsid w:val="655B1BDC"/>
    <w:rsid w:val="657578AB"/>
    <w:rsid w:val="65B01F28"/>
    <w:rsid w:val="66415276"/>
    <w:rsid w:val="668A09CB"/>
    <w:rsid w:val="66C67529"/>
    <w:rsid w:val="66D34F0B"/>
    <w:rsid w:val="670E33AA"/>
    <w:rsid w:val="671D183F"/>
    <w:rsid w:val="673426E5"/>
    <w:rsid w:val="67472418"/>
    <w:rsid w:val="67535261"/>
    <w:rsid w:val="68120C78"/>
    <w:rsid w:val="681A7B2C"/>
    <w:rsid w:val="68212E8E"/>
    <w:rsid w:val="69241D36"/>
    <w:rsid w:val="69342E70"/>
    <w:rsid w:val="696E0130"/>
    <w:rsid w:val="69C266CE"/>
    <w:rsid w:val="69C51D1A"/>
    <w:rsid w:val="69E14A15"/>
    <w:rsid w:val="6A0C7949"/>
    <w:rsid w:val="6A4946F9"/>
    <w:rsid w:val="6A5A06B4"/>
    <w:rsid w:val="6A70612A"/>
    <w:rsid w:val="6A8A4A65"/>
    <w:rsid w:val="6AAF0A00"/>
    <w:rsid w:val="6AD70A64"/>
    <w:rsid w:val="6B106FC5"/>
    <w:rsid w:val="6B122D3D"/>
    <w:rsid w:val="6B2A277C"/>
    <w:rsid w:val="6B364C7D"/>
    <w:rsid w:val="6B4F5D3F"/>
    <w:rsid w:val="6B8664CB"/>
    <w:rsid w:val="6B9419A4"/>
    <w:rsid w:val="6BF36941"/>
    <w:rsid w:val="6C4D154E"/>
    <w:rsid w:val="6C6B4DFB"/>
    <w:rsid w:val="6CD00129"/>
    <w:rsid w:val="6D4573FA"/>
    <w:rsid w:val="6D741A8D"/>
    <w:rsid w:val="6D8048D6"/>
    <w:rsid w:val="6D851EEC"/>
    <w:rsid w:val="6DCF13B9"/>
    <w:rsid w:val="6DE5298B"/>
    <w:rsid w:val="6E2039C3"/>
    <w:rsid w:val="6E8B52E0"/>
    <w:rsid w:val="6EC407F2"/>
    <w:rsid w:val="6EDA1DC4"/>
    <w:rsid w:val="6EE05DE4"/>
    <w:rsid w:val="6EE62242"/>
    <w:rsid w:val="6EEA5691"/>
    <w:rsid w:val="6F27734B"/>
    <w:rsid w:val="6F2D45E9"/>
    <w:rsid w:val="6F392F8E"/>
    <w:rsid w:val="6F410095"/>
    <w:rsid w:val="6F614293"/>
    <w:rsid w:val="70157165"/>
    <w:rsid w:val="70875F7B"/>
    <w:rsid w:val="70E84C6C"/>
    <w:rsid w:val="710C0FFD"/>
    <w:rsid w:val="715045BF"/>
    <w:rsid w:val="71CA25C3"/>
    <w:rsid w:val="71DD22F7"/>
    <w:rsid w:val="71F47640"/>
    <w:rsid w:val="726E73F3"/>
    <w:rsid w:val="72950BB8"/>
    <w:rsid w:val="72B50B7E"/>
    <w:rsid w:val="72B55021"/>
    <w:rsid w:val="73060AC5"/>
    <w:rsid w:val="7309711B"/>
    <w:rsid w:val="731004AA"/>
    <w:rsid w:val="73397A01"/>
    <w:rsid w:val="73722F12"/>
    <w:rsid w:val="73942E89"/>
    <w:rsid w:val="73956937"/>
    <w:rsid w:val="74081181"/>
    <w:rsid w:val="742A10F7"/>
    <w:rsid w:val="742D0BE7"/>
    <w:rsid w:val="74455F31"/>
    <w:rsid w:val="7447614D"/>
    <w:rsid w:val="74716D26"/>
    <w:rsid w:val="747B5DF7"/>
    <w:rsid w:val="7480340D"/>
    <w:rsid w:val="74C90910"/>
    <w:rsid w:val="74FE4D25"/>
    <w:rsid w:val="75287D2D"/>
    <w:rsid w:val="758D7B90"/>
    <w:rsid w:val="75917B29"/>
    <w:rsid w:val="75BE41ED"/>
    <w:rsid w:val="75C630A2"/>
    <w:rsid w:val="75EF25F8"/>
    <w:rsid w:val="765863F0"/>
    <w:rsid w:val="76607052"/>
    <w:rsid w:val="766823AB"/>
    <w:rsid w:val="76EC4D8A"/>
    <w:rsid w:val="76ED78FA"/>
    <w:rsid w:val="77193CE7"/>
    <w:rsid w:val="77476464"/>
    <w:rsid w:val="77752FD1"/>
    <w:rsid w:val="778C06A2"/>
    <w:rsid w:val="77D221D2"/>
    <w:rsid w:val="77D5581E"/>
    <w:rsid w:val="78061E7B"/>
    <w:rsid w:val="78251E72"/>
    <w:rsid w:val="7940316B"/>
    <w:rsid w:val="79A96F62"/>
    <w:rsid w:val="79D7587D"/>
    <w:rsid w:val="7A272045"/>
    <w:rsid w:val="7A546ECE"/>
    <w:rsid w:val="7A674A4B"/>
    <w:rsid w:val="7AC046A0"/>
    <w:rsid w:val="7AD324E9"/>
    <w:rsid w:val="7AED10D1"/>
    <w:rsid w:val="7B130B37"/>
    <w:rsid w:val="7B407452"/>
    <w:rsid w:val="7BB35E76"/>
    <w:rsid w:val="7BD32074"/>
    <w:rsid w:val="7C5331B5"/>
    <w:rsid w:val="7CB63E70"/>
    <w:rsid w:val="7CC976C2"/>
    <w:rsid w:val="7D3D1E9B"/>
    <w:rsid w:val="7D821FA4"/>
    <w:rsid w:val="7DE70059"/>
    <w:rsid w:val="7E9F26E2"/>
    <w:rsid w:val="7EE03426"/>
    <w:rsid w:val="7EF7625A"/>
    <w:rsid w:val="7F29749B"/>
    <w:rsid w:val="7F3C6183"/>
    <w:rsid w:val="7F511C2E"/>
    <w:rsid w:val="7F9164CE"/>
    <w:rsid w:val="7FB83A5B"/>
    <w:rsid w:val="7FBA5A25"/>
    <w:rsid w:val="7FC406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Georgia" w:hAnsi="Georgia" w:eastAsia="Georgia" w:cs="Georgia"/>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Georgia" w:hAnsi="Georgia" w:eastAsia="Georgia" w:cs="Georgia"/>
      <w:snapToGrid w:val="0"/>
      <w:color w:val="000000"/>
      <w:kern w:val="0"/>
      <w:sz w:val="21"/>
      <w:szCs w:val="21"/>
    </w:rPr>
  </w:style>
  <w:style w:type="paragraph" w:styleId="3">
    <w:name w:val="heading 1"/>
    <w:basedOn w:val="1"/>
    <w:next w:val="1"/>
    <w:qFormat/>
    <w:uiPriority w:val="0"/>
    <w:pPr>
      <w:keepNext/>
      <w:keepLines/>
      <w:spacing w:before="100" w:after="100" w:line="288" w:lineRule="auto"/>
      <w:jc w:val="left"/>
      <w:outlineLvl w:val="0"/>
    </w:pPr>
    <w:rPr>
      <w:rFonts w:eastAsia="黑体"/>
      <w:b/>
      <w:kern w:val="44"/>
      <w:sz w:val="36"/>
      <w:szCs w:val="2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firstLine="0" w:firstLineChars="0"/>
    </w:pPr>
    <w:rPr>
      <w:rFonts w:ascii="仿宋_GB2312" w:hAnsi="宋体" w:eastAsia="仿宋_GB2312"/>
      <w:sz w:val="28"/>
      <w:szCs w:val="24"/>
    </w:rPr>
  </w:style>
  <w:style w:type="paragraph" w:styleId="4">
    <w:name w:val="Normal Indent"/>
    <w:basedOn w:val="1"/>
    <w:unhideWhenUsed/>
    <w:qFormat/>
    <w:uiPriority w:val="99"/>
    <w:pPr>
      <w:ind w:firstLine="420"/>
    </w:pPr>
    <w:rPr>
      <w:szCs w:val="20"/>
    </w:rPr>
  </w:style>
  <w:style w:type="paragraph" w:styleId="5">
    <w:name w:val="Body Text Indent"/>
    <w:basedOn w:val="1"/>
    <w:next w:val="4"/>
    <w:qFormat/>
    <w:uiPriority w:val="0"/>
    <w:pPr>
      <w:spacing w:after="120"/>
      <w:ind w:left="420" w:leftChars="200"/>
    </w:pPr>
  </w:style>
  <w:style w:type="paragraph" w:styleId="6">
    <w:name w:val="Plain Text"/>
    <w:basedOn w:val="1"/>
    <w:qFormat/>
    <w:uiPriority w:val="0"/>
    <w:pPr>
      <w:adjustRightInd w:val="0"/>
      <w:snapToGrid w:val="0"/>
      <w:spacing w:line="360" w:lineRule="auto"/>
      <w:ind w:firstLine="480"/>
    </w:pPr>
    <w:rPr>
      <w:rFonts w:ascii="宋体" w:hAnsi="Courier New"/>
      <w:snapToGrid w:val="0"/>
      <w:sz w:val="24"/>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jc w:val="left"/>
    </w:pPr>
    <w:rPr>
      <w:kern w:val="0"/>
      <w:sz w:val="24"/>
    </w:rPr>
  </w:style>
  <w:style w:type="paragraph" w:styleId="10">
    <w:name w:val="Body Text First Indent 2"/>
    <w:basedOn w:val="5"/>
    <w:qFormat/>
    <w:uiPriority w:val="0"/>
    <w:pPr>
      <w:spacing w:after="0"/>
      <w:ind w:left="0" w:leftChars="0" w:firstLine="420" w:firstLineChars="200"/>
    </w:pPr>
    <w:rPr>
      <w:rFonts w:ascii="仿宋_GB2312" w:hAnsi="宋体" w:eastAsia="仿宋_GB2312"/>
      <w:sz w:val="32"/>
      <w:szCs w:val="32"/>
    </w:rPr>
  </w:style>
  <w:style w:type="table" w:customStyle="1" w:styleId="13">
    <w:name w:val="Table Normal"/>
    <w:semiHidden/>
    <w:unhideWhenUsed/>
    <w:qFormat/>
    <w:uiPriority w:val="0"/>
    <w:tblPr>
      <w:tblCellMar>
        <w:top w:w="0" w:type="dxa"/>
        <w:left w:w="0" w:type="dxa"/>
        <w:bottom w:w="0" w:type="dxa"/>
        <w:right w:w="0" w:type="dxa"/>
      </w:tblCellMar>
    </w:tblPr>
  </w:style>
  <w:style w:type="paragraph" w:customStyle="1" w:styleId="14">
    <w:name w:val="WPSOffice手动目录 1"/>
    <w:uiPriority w:val="0"/>
    <w:pPr>
      <w:ind w:leftChars="0"/>
    </w:pPr>
    <w:rPr>
      <w:sz w:val="20"/>
      <w:szCs w:val="20"/>
    </w:rPr>
  </w:style>
  <w:style w:type="paragraph" w:customStyle="1" w:styleId="15">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Office_11.1.0.10723_F1E327BC-269C-435d-A152-05C5408002CA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2021-12-22T16:52:00Z</dcterms:created>
  <dc:creator>user</dc:creator>
  <cp:lastModifiedBy>Administrator</cp:lastModifiedBy>
  <dcterms:modified xsi:type="dcterms:W3CDTF">2022-03-07T08:34:29Z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2022-01-18T10:55:33Z</vt:filetime>
  </property>
  <property fmtid="{D5CDD505-2E9C-101B-9397-08002B2CF9AE}" pid="4" name="KSOProductBuildVer">
    <vt:lpwstr>2052-11.1.0.10723</vt:lpwstr>
  </property>
  <property fmtid="{D5CDD505-2E9C-101B-9397-08002B2CF9AE}" pid="5" name="ICV">
    <vt:lpwstr>EAB25D58553E40BDAF1C447DCE2B18BE</vt:lpwstr>
  </property>
</Properties>
</file>